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1E6504" w:rsidRDefault="00312DE5" w:rsidP="001321E1">
      <w:pPr>
        <w:ind w:left="708" w:hanging="708"/>
        <w:jc w:val="center"/>
        <w:rPr>
          <w:rFonts w:ascii="Arial" w:hAnsi="Arial" w:cs="Arial"/>
          <w:b/>
        </w:rPr>
      </w:pPr>
      <w:bookmarkStart w:id="0" w:name="_GoBack"/>
      <w:bookmarkEnd w:id="0"/>
      <w:r w:rsidRPr="001E6504">
        <w:rPr>
          <w:rFonts w:ascii="Arial" w:hAnsi="Arial" w:cs="Arial"/>
          <w:b/>
        </w:rPr>
        <w:t>B A S E S</w:t>
      </w:r>
    </w:p>
    <w:p w:rsidR="00AC2105" w:rsidRPr="001E6504" w:rsidRDefault="00AC2105" w:rsidP="001321E1">
      <w:pPr>
        <w:jc w:val="center"/>
        <w:rPr>
          <w:rFonts w:ascii="Arial" w:hAnsi="Arial" w:cs="Arial"/>
        </w:rPr>
      </w:pPr>
    </w:p>
    <w:p w:rsidR="00312DE5" w:rsidRPr="001E6504" w:rsidRDefault="00312DE5" w:rsidP="001321E1">
      <w:pPr>
        <w:jc w:val="both"/>
        <w:rPr>
          <w:rFonts w:ascii="Arial" w:hAnsi="Arial" w:cs="Arial"/>
        </w:rPr>
      </w:pPr>
      <w:r w:rsidRPr="001E6504">
        <w:rPr>
          <w:rFonts w:ascii="Arial" w:hAnsi="Arial" w:cs="Arial"/>
        </w:rPr>
        <w:t>A LAS QUE SE SUJETAR</w:t>
      </w:r>
      <w:r w:rsidR="009903F1" w:rsidRPr="001E6504">
        <w:rPr>
          <w:rFonts w:ascii="Arial" w:hAnsi="Arial" w:cs="Arial"/>
        </w:rPr>
        <w:t>Á</w:t>
      </w:r>
      <w:r w:rsidRPr="001E6504">
        <w:rPr>
          <w:rFonts w:ascii="Arial" w:hAnsi="Arial" w:cs="Arial"/>
        </w:rPr>
        <w:t xml:space="preserve"> LA </w:t>
      </w:r>
      <w:r w:rsidRPr="001E6504">
        <w:rPr>
          <w:rFonts w:ascii="Arial" w:hAnsi="Arial" w:cs="Arial"/>
          <w:b/>
        </w:rPr>
        <w:t>LICITACI</w:t>
      </w:r>
      <w:r w:rsidR="009468F1" w:rsidRPr="001E6504">
        <w:rPr>
          <w:rFonts w:ascii="Arial" w:hAnsi="Arial" w:cs="Arial"/>
          <w:b/>
        </w:rPr>
        <w:t>Ó</w:t>
      </w:r>
      <w:r w:rsidRPr="001E6504">
        <w:rPr>
          <w:rFonts w:ascii="Arial" w:hAnsi="Arial" w:cs="Arial"/>
          <w:b/>
        </w:rPr>
        <w:t>N P</w:t>
      </w:r>
      <w:r w:rsidR="009468F1" w:rsidRPr="001E6504">
        <w:rPr>
          <w:rFonts w:ascii="Arial" w:hAnsi="Arial" w:cs="Arial"/>
          <w:b/>
        </w:rPr>
        <w:t>Ú</w:t>
      </w:r>
      <w:r w:rsidRPr="001E6504">
        <w:rPr>
          <w:rFonts w:ascii="Arial" w:hAnsi="Arial" w:cs="Arial"/>
          <w:b/>
        </w:rPr>
        <w:t>BLICA</w:t>
      </w:r>
      <w:r w:rsidR="001A5FA5" w:rsidRPr="001E6504">
        <w:rPr>
          <w:rFonts w:ascii="Arial" w:hAnsi="Arial" w:cs="Arial"/>
          <w:b/>
        </w:rPr>
        <w:t xml:space="preserve"> </w:t>
      </w:r>
      <w:r w:rsidR="00C53D0D" w:rsidRPr="001E6504">
        <w:rPr>
          <w:rFonts w:ascii="Arial" w:hAnsi="Arial" w:cs="Arial"/>
          <w:b/>
        </w:rPr>
        <w:t xml:space="preserve">PRESENCIAL </w:t>
      </w:r>
      <w:r w:rsidR="001A5FA5" w:rsidRPr="001E6504">
        <w:rPr>
          <w:rFonts w:ascii="Arial" w:hAnsi="Arial" w:cs="Arial"/>
          <w:b/>
        </w:rPr>
        <w:t>Nº</w:t>
      </w:r>
      <w:r w:rsidR="003A5975" w:rsidRPr="001E6504">
        <w:rPr>
          <w:rFonts w:ascii="Arial" w:hAnsi="Arial" w:cs="Arial"/>
          <w:b/>
        </w:rPr>
        <w:t xml:space="preserve"> PCE-LP</w:t>
      </w:r>
      <w:r w:rsidR="00C53D0D" w:rsidRPr="001E6504">
        <w:rPr>
          <w:rFonts w:ascii="Arial" w:hAnsi="Arial" w:cs="Arial"/>
          <w:b/>
        </w:rPr>
        <w:t>P</w:t>
      </w:r>
      <w:r w:rsidR="003A5975" w:rsidRPr="001E6504">
        <w:rPr>
          <w:rFonts w:ascii="Arial" w:hAnsi="Arial" w:cs="Arial"/>
          <w:b/>
        </w:rPr>
        <w:t>-</w:t>
      </w:r>
      <w:r w:rsidR="007F70CC" w:rsidRPr="001E6504">
        <w:rPr>
          <w:rFonts w:ascii="Arial" w:hAnsi="Arial" w:cs="Arial"/>
          <w:b/>
        </w:rPr>
        <w:t>012</w:t>
      </w:r>
      <w:r w:rsidR="003139E6" w:rsidRPr="001E6504">
        <w:rPr>
          <w:rFonts w:ascii="Arial" w:hAnsi="Arial" w:cs="Arial"/>
          <w:b/>
        </w:rPr>
        <w:t>-201</w:t>
      </w:r>
      <w:r w:rsidR="0016664C" w:rsidRPr="001E6504">
        <w:rPr>
          <w:rFonts w:ascii="Arial" w:hAnsi="Arial" w:cs="Arial"/>
          <w:b/>
        </w:rPr>
        <w:t>9</w:t>
      </w:r>
      <w:r w:rsidR="00E261AE" w:rsidRPr="001E6504">
        <w:rPr>
          <w:rFonts w:ascii="Arial" w:hAnsi="Arial" w:cs="Arial"/>
        </w:rPr>
        <w:t>,</w:t>
      </w:r>
      <w:r w:rsidR="00731039" w:rsidRPr="001E6504">
        <w:rPr>
          <w:rFonts w:ascii="Arial" w:hAnsi="Arial" w:cs="Arial"/>
          <w:b/>
        </w:rPr>
        <w:t xml:space="preserve"> </w:t>
      </w:r>
      <w:r w:rsidRPr="001E6504">
        <w:rPr>
          <w:rFonts w:ascii="Arial" w:hAnsi="Arial" w:cs="Arial"/>
        </w:rPr>
        <w:t xml:space="preserve">CONVOCADA POR </w:t>
      </w:r>
      <w:r w:rsidR="00877395" w:rsidRPr="001E6504">
        <w:rPr>
          <w:rFonts w:ascii="Arial" w:hAnsi="Arial" w:cs="Arial"/>
        </w:rPr>
        <w:t>PENSIONES CIVILES DEL ESTADO DE CHIHUAHUA</w:t>
      </w:r>
      <w:r w:rsidR="00C53D0D" w:rsidRPr="001E6504">
        <w:rPr>
          <w:rFonts w:ascii="Arial" w:hAnsi="Arial" w:cs="Arial"/>
        </w:rPr>
        <w:t xml:space="preserve"> POR CONDUCTO DE</w:t>
      </w:r>
      <w:r w:rsidR="00E55AAF" w:rsidRPr="001E6504">
        <w:rPr>
          <w:rFonts w:ascii="Arial" w:hAnsi="Arial" w:cs="Arial"/>
        </w:rPr>
        <w:t xml:space="preserve"> SU</w:t>
      </w:r>
      <w:r w:rsidR="00C53D0D" w:rsidRPr="001E6504">
        <w:rPr>
          <w:rFonts w:ascii="Arial" w:hAnsi="Arial" w:cs="Arial"/>
        </w:rPr>
        <w:t xml:space="preserve"> COMITÉ DE ADQUISICIONES, ARRENDAMIENTOS Y SERVICIOS</w:t>
      </w:r>
      <w:r w:rsidR="00E261AE" w:rsidRPr="001E6504">
        <w:rPr>
          <w:rFonts w:ascii="Arial" w:hAnsi="Arial" w:cs="Arial"/>
        </w:rPr>
        <w:t>,</w:t>
      </w:r>
      <w:r w:rsidRPr="001E6504">
        <w:rPr>
          <w:rFonts w:ascii="Arial" w:hAnsi="Arial" w:cs="Arial"/>
        </w:rPr>
        <w:t xml:space="preserve"> PARA LA </w:t>
      </w:r>
      <w:r w:rsidR="00E318C0" w:rsidRPr="001E6504">
        <w:rPr>
          <w:rFonts w:ascii="Arial" w:hAnsi="Arial" w:cs="Arial"/>
        </w:rPr>
        <w:t>PRESTACIÓN DEL SERVICIO SUBROGADO DE FARMACIA</w:t>
      </w:r>
      <w:r w:rsidR="00E318C0" w:rsidRPr="001E6504">
        <w:rPr>
          <w:rFonts w:ascii="Arial" w:hAnsi="Arial" w:cs="Arial"/>
          <w:lang w:val="es-MX"/>
        </w:rPr>
        <w:t>,</w:t>
      </w:r>
      <w:r w:rsidR="00E261AE" w:rsidRPr="001E6504">
        <w:rPr>
          <w:rFonts w:ascii="Arial" w:hAnsi="Arial" w:cs="Arial"/>
          <w:lang w:val="es-MX"/>
        </w:rPr>
        <w:t xml:space="preserve"> </w:t>
      </w:r>
      <w:r w:rsidRPr="001E6504">
        <w:rPr>
          <w:rFonts w:ascii="Arial" w:hAnsi="Arial" w:cs="Arial"/>
        </w:rPr>
        <w:t>DE CONFORMIDAD CON LO DISPUESTO POR</w:t>
      </w:r>
      <w:r w:rsidR="00E261AE" w:rsidRPr="001E6504">
        <w:rPr>
          <w:rFonts w:ascii="Arial" w:hAnsi="Arial" w:cs="Arial"/>
        </w:rPr>
        <w:t xml:space="preserve"> </w:t>
      </w:r>
      <w:r w:rsidR="009903F1" w:rsidRPr="001E6504">
        <w:rPr>
          <w:rFonts w:ascii="Arial" w:hAnsi="Arial" w:cs="Arial"/>
        </w:rPr>
        <w:t>LOS ARTÍ</w:t>
      </w:r>
      <w:r w:rsidR="009468F1" w:rsidRPr="001E6504">
        <w:rPr>
          <w:rFonts w:ascii="Arial" w:hAnsi="Arial" w:cs="Arial"/>
        </w:rPr>
        <w:t xml:space="preserve">CULOS </w:t>
      </w:r>
      <w:r w:rsidR="00E55AAF" w:rsidRPr="001E6504">
        <w:rPr>
          <w:rFonts w:ascii="Arial" w:hAnsi="Arial" w:cs="Arial"/>
        </w:rPr>
        <w:t xml:space="preserve">40, 51 </w:t>
      </w:r>
      <w:r w:rsidR="009468F1" w:rsidRPr="001E6504">
        <w:rPr>
          <w:rFonts w:ascii="Arial" w:hAnsi="Arial" w:cs="Arial"/>
        </w:rPr>
        <w:t>FRACCIÓ</w:t>
      </w:r>
      <w:r w:rsidR="009903F1" w:rsidRPr="001E6504">
        <w:rPr>
          <w:rFonts w:ascii="Arial" w:hAnsi="Arial" w:cs="Arial"/>
        </w:rPr>
        <w:t xml:space="preserve">N I, </w:t>
      </w:r>
      <w:r w:rsidR="00E55AAF" w:rsidRPr="001E6504">
        <w:rPr>
          <w:rFonts w:ascii="Arial" w:hAnsi="Arial" w:cs="Arial"/>
        </w:rPr>
        <w:t>5</w:t>
      </w:r>
      <w:r w:rsidR="009903F1" w:rsidRPr="001E6504">
        <w:rPr>
          <w:rFonts w:ascii="Arial" w:hAnsi="Arial" w:cs="Arial"/>
        </w:rPr>
        <w:t xml:space="preserve">3, </w:t>
      </w:r>
      <w:r w:rsidR="00E55AAF" w:rsidRPr="001E6504">
        <w:rPr>
          <w:rFonts w:ascii="Arial" w:hAnsi="Arial" w:cs="Arial"/>
        </w:rPr>
        <w:t xml:space="preserve">54 </w:t>
      </w:r>
      <w:r w:rsidR="009903F1" w:rsidRPr="001E6504">
        <w:rPr>
          <w:rFonts w:ascii="Arial" w:hAnsi="Arial" w:cs="Arial"/>
        </w:rPr>
        <w:t>Y DEMÁ</w:t>
      </w:r>
      <w:r w:rsidRPr="001E6504">
        <w:rPr>
          <w:rFonts w:ascii="Arial" w:hAnsi="Arial" w:cs="Arial"/>
        </w:rPr>
        <w:t>S APLICABLES DE LA LEY DE ADQUISICIO</w:t>
      </w:r>
      <w:r w:rsidR="009468F1" w:rsidRPr="001E6504">
        <w:rPr>
          <w:rFonts w:ascii="Arial" w:hAnsi="Arial" w:cs="Arial"/>
        </w:rPr>
        <w:t>NES, ARRENDAMIENTOS</w:t>
      </w:r>
      <w:r w:rsidR="00C53D0D" w:rsidRPr="001E6504">
        <w:rPr>
          <w:rFonts w:ascii="Arial" w:hAnsi="Arial" w:cs="Arial"/>
        </w:rPr>
        <w:t xml:space="preserve"> Y </w:t>
      </w:r>
      <w:r w:rsidR="009468F1" w:rsidRPr="001E6504">
        <w:rPr>
          <w:rFonts w:ascii="Arial" w:hAnsi="Arial" w:cs="Arial"/>
        </w:rPr>
        <w:t xml:space="preserve">CONTRATACIÓN DE SERVICIOS </w:t>
      </w:r>
      <w:r w:rsidRPr="001E6504">
        <w:rPr>
          <w:rFonts w:ascii="Arial" w:hAnsi="Arial" w:cs="Arial"/>
        </w:rPr>
        <w:t>DEL ESTADO DE CHIHUAHUA.</w:t>
      </w:r>
    </w:p>
    <w:p w:rsidR="001E70AC" w:rsidRPr="001E6504" w:rsidRDefault="001E70AC" w:rsidP="001321E1">
      <w:pPr>
        <w:jc w:val="both"/>
        <w:rPr>
          <w:rFonts w:ascii="Arial" w:hAnsi="Arial" w:cs="Arial"/>
          <w:b/>
        </w:rPr>
      </w:pPr>
    </w:p>
    <w:p w:rsidR="00842B3A" w:rsidRPr="001E6504" w:rsidRDefault="00842B3A" w:rsidP="001321E1">
      <w:pPr>
        <w:jc w:val="both"/>
        <w:rPr>
          <w:rFonts w:ascii="Arial" w:hAnsi="Arial" w:cs="Arial"/>
          <w:b/>
          <w:lang w:val="es-ES_tradnl"/>
        </w:rPr>
      </w:pPr>
      <w:r w:rsidRPr="001E6504">
        <w:rPr>
          <w:rFonts w:ascii="Arial" w:hAnsi="Arial" w:cs="Arial"/>
          <w:b/>
          <w:lang w:val="es-ES_tradnl"/>
        </w:rPr>
        <w:t xml:space="preserve">I.- </w:t>
      </w:r>
      <w:r w:rsidR="004F5476" w:rsidRPr="001E6504">
        <w:rPr>
          <w:rFonts w:ascii="Arial" w:hAnsi="Arial" w:cs="Arial"/>
          <w:b/>
          <w:lang w:val="es-ES_tradnl"/>
        </w:rPr>
        <w:t>INFORMACIÓN</w:t>
      </w:r>
      <w:r w:rsidRPr="001E6504">
        <w:rPr>
          <w:rFonts w:ascii="Arial" w:hAnsi="Arial" w:cs="Arial"/>
          <w:b/>
          <w:lang w:val="es-ES_tradnl"/>
        </w:rPr>
        <w:t xml:space="preserve"> GENERAL</w:t>
      </w:r>
    </w:p>
    <w:p w:rsidR="00842B3A" w:rsidRPr="001E6504" w:rsidRDefault="00842B3A" w:rsidP="001321E1">
      <w:pPr>
        <w:ind w:left="708" w:hanging="708"/>
        <w:jc w:val="both"/>
        <w:rPr>
          <w:rFonts w:ascii="Arial" w:hAnsi="Arial" w:cs="Arial"/>
          <w:b/>
          <w:lang w:val="es-ES_tradnl"/>
        </w:rPr>
      </w:pPr>
    </w:p>
    <w:p w:rsidR="00842B3A" w:rsidRPr="001E6504" w:rsidRDefault="00842B3A" w:rsidP="001321E1">
      <w:pPr>
        <w:jc w:val="both"/>
        <w:rPr>
          <w:rFonts w:ascii="Arial" w:hAnsi="Arial" w:cs="Arial"/>
          <w:b/>
          <w:lang w:val="es-ES_tradnl"/>
        </w:rPr>
      </w:pPr>
      <w:r w:rsidRPr="001E6504">
        <w:rPr>
          <w:rFonts w:ascii="Arial" w:hAnsi="Arial" w:cs="Arial"/>
          <w:b/>
          <w:lang w:val="es-ES_tradnl"/>
        </w:rPr>
        <w:t xml:space="preserve">A) CONVOCANTE </w:t>
      </w:r>
    </w:p>
    <w:p w:rsidR="009903F1" w:rsidRPr="001E6504" w:rsidRDefault="009903F1" w:rsidP="001321E1">
      <w:pPr>
        <w:jc w:val="both"/>
        <w:rPr>
          <w:rFonts w:ascii="Arial" w:hAnsi="Arial" w:cs="Arial"/>
          <w:b/>
          <w:lang w:val="es-ES_tradnl"/>
        </w:rPr>
      </w:pPr>
    </w:p>
    <w:p w:rsidR="00842B3A" w:rsidRPr="001E6504" w:rsidRDefault="00877395" w:rsidP="001321E1">
      <w:pPr>
        <w:jc w:val="both"/>
        <w:rPr>
          <w:rFonts w:ascii="Arial" w:hAnsi="Arial" w:cs="Arial"/>
          <w:lang w:val="es-ES_tradnl"/>
        </w:rPr>
      </w:pPr>
      <w:r w:rsidRPr="001E6504">
        <w:rPr>
          <w:rFonts w:ascii="Arial" w:hAnsi="Arial" w:cs="Arial"/>
          <w:lang w:val="es-ES_tradnl"/>
        </w:rPr>
        <w:t>Pensiones Civiles del Estado de Chihuahua</w:t>
      </w:r>
      <w:r w:rsidR="00E55AAF" w:rsidRPr="001E6504">
        <w:rPr>
          <w:rFonts w:ascii="Arial" w:hAnsi="Arial" w:cs="Arial"/>
          <w:lang w:val="es-ES_tradnl"/>
        </w:rPr>
        <w:t xml:space="preserve"> por conducto de su Comité de Adquisiciones, Arrendamientos y Servicios</w:t>
      </w:r>
      <w:r w:rsidR="0079594D" w:rsidRPr="001E6504">
        <w:rPr>
          <w:rFonts w:ascii="Arial" w:hAnsi="Arial" w:cs="Arial"/>
          <w:lang w:val="es-ES_tradnl"/>
        </w:rPr>
        <w:t>, con domicilio en la Ave</w:t>
      </w:r>
      <w:r w:rsidR="00E261AE" w:rsidRPr="001E6504">
        <w:rPr>
          <w:rFonts w:ascii="Arial" w:hAnsi="Arial" w:cs="Arial"/>
          <w:lang w:val="es-ES_tradnl"/>
        </w:rPr>
        <w:t>nida</w:t>
      </w:r>
      <w:r w:rsidR="0079594D" w:rsidRPr="001E6504">
        <w:rPr>
          <w:rFonts w:ascii="Arial" w:hAnsi="Arial" w:cs="Arial"/>
          <w:lang w:val="es-ES_tradnl"/>
        </w:rPr>
        <w:t xml:space="preserve"> Teófilo Borunda </w:t>
      </w:r>
      <w:r w:rsidR="003139E6" w:rsidRPr="001E6504">
        <w:rPr>
          <w:rFonts w:ascii="Arial" w:hAnsi="Arial" w:cs="Arial"/>
          <w:lang w:val="es-ES_tradnl"/>
        </w:rPr>
        <w:t>Ortiz</w:t>
      </w:r>
      <w:r w:rsidR="0079594D" w:rsidRPr="001E6504">
        <w:rPr>
          <w:rFonts w:ascii="Arial" w:hAnsi="Arial" w:cs="Arial"/>
          <w:lang w:val="es-ES_tradnl"/>
        </w:rPr>
        <w:t xml:space="preserve">, </w:t>
      </w:r>
      <w:r w:rsidR="0079594D" w:rsidRPr="001E6504">
        <w:rPr>
          <w:rFonts w:ascii="Arial" w:hAnsi="Arial" w:cs="Arial"/>
        </w:rPr>
        <w:t>Número</w:t>
      </w:r>
      <w:r w:rsidR="0079594D" w:rsidRPr="001E6504">
        <w:rPr>
          <w:rFonts w:ascii="Arial" w:hAnsi="Arial" w:cs="Arial"/>
          <w:lang w:val="es-ES_tradnl"/>
        </w:rPr>
        <w:t xml:space="preserve"> 2900, </w:t>
      </w:r>
      <w:r w:rsidR="008A7762" w:rsidRPr="001E6504">
        <w:rPr>
          <w:rFonts w:ascii="Arial" w:hAnsi="Arial" w:cs="Arial"/>
          <w:lang w:val="es-ES_tradnl"/>
        </w:rPr>
        <w:t>C</w:t>
      </w:r>
      <w:r w:rsidR="0008411F" w:rsidRPr="001E6504">
        <w:rPr>
          <w:rFonts w:ascii="Arial" w:hAnsi="Arial" w:cs="Arial"/>
          <w:lang w:val="es-ES_tradnl"/>
        </w:rPr>
        <w:t xml:space="preserve">olonia Centro, </w:t>
      </w:r>
      <w:r w:rsidR="004E5651" w:rsidRPr="001E6504">
        <w:rPr>
          <w:rFonts w:ascii="Arial" w:hAnsi="Arial" w:cs="Arial"/>
          <w:lang w:val="es-ES_tradnl"/>
        </w:rPr>
        <w:t xml:space="preserve">C.P. 31000, </w:t>
      </w:r>
      <w:r w:rsidR="0079594D" w:rsidRPr="001E6504">
        <w:rPr>
          <w:rFonts w:ascii="Arial" w:hAnsi="Arial" w:cs="Arial"/>
          <w:lang w:val="es-ES_tradnl"/>
        </w:rPr>
        <w:t>en</w:t>
      </w:r>
      <w:r w:rsidR="00E261AE" w:rsidRPr="001E6504">
        <w:rPr>
          <w:rFonts w:ascii="Arial" w:hAnsi="Arial" w:cs="Arial"/>
          <w:lang w:val="es-ES_tradnl"/>
        </w:rPr>
        <w:t xml:space="preserve"> la </w:t>
      </w:r>
      <w:r w:rsidR="002712EB" w:rsidRPr="001E6504">
        <w:rPr>
          <w:rFonts w:ascii="Arial" w:hAnsi="Arial" w:cs="Arial"/>
          <w:lang w:val="es-ES_tradnl"/>
        </w:rPr>
        <w:t>c</w:t>
      </w:r>
      <w:r w:rsidR="0095762C" w:rsidRPr="001E6504">
        <w:rPr>
          <w:rFonts w:ascii="Arial" w:hAnsi="Arial" w:cs="Arial"/>
          <w:lang w:val="es-ES_tradnl"/>
        </w:rPr>
        <w:t xml:space="preserve">iudad </w:t>
      </w:r>
      <w:r w:rsidR="00E261AE" w:rsidRPr="001E6504">
        <w:rPr>
          <w:rFonts w:ascii="Arial" w:hAnsi="Arial" w:cs="Arial"/>
          <w:lang w:val="es-ES_tradnl"/>
        </w:rPr>
        <w:t xml:space="preserve">de </w:t>
      </w:r>
      <w:r w:rsidR="00E55AAF" w:rsidRPr="001E6504">
        <w:rPr>
          <w:rFonts w:ascii="Arial" w:hAnsi="Arial" w:cs="Arial"/>
          <w:lang w:val="es-ES_tradnl"/>
        </w:rPr>
        <w:t>Chihuahua, Chihuahua</w:t>
      </w:r>
      <w:r w:rsidR="0079594D" w:rsidRPr="001E6504">
        <w:rPr>
          <w:rFonts w:ascii="Arial" w:hAnsi="Arial" w:cs="Arial"/>
          <w:lang w:val="es-ES_tradnl"/>
        </w:rPr>
        <w:t>.</w:t>
      </w:r>
    </w:p>
    <w:p w:rsidR="00842B3A" w:rsidRPr="001E6504" w:rsidRDefault="00842B3A" w:rsidP="001321E1">
      <w:pPr>
        <w:jc w:val="both"/>
        <w:rPr>
          <w:rFonts w:ascii="Arial" w:hAnsi="Arial" w:cs="Arial"/>
          <w:lang w:val="es-ES_tradnl"/>
        </w:rPr>
      </w:pPr>
    </w:p>
    <w:p w:rsidR="001E3A18" w:rsidRPr="001E6504" w:rsidRDefault="001E3A18" w:rsidP="001E3A18">
      <w:pPr>
        <w:jc w:val="both"/>
        <w:rPr>
          <w:rFonts w:ascii="Arial" w:hAnsi="Arial" w:cs="Arial"/>
          <w:b/>
          <w:lang w:val="es-ES_tradnl"/>
        </w:rPr>
      </w:pPr>
      <w:r w:rsidRPr="001E6504">
        <w:rPr>
          <w:rFonts w:ascii="Arial" w:hAnsi="Arial" w:cs="Arial"/>
          <w:b/>
          <w:lang w:val="es-ES_tradnl"/>
        </w:rPr>
        <w:t>B) OBJETO DE LA LICITACIÓN</w:t>
      </w:r>
    </w:p>
    <w:p w:rsidR="001E3A18" w:rsidRPr="001E6504" w:rsidRDefault="001E3A18" w:rsidP="001E3A18">
      <w:pPr>
        <w:jc w:val="both"/>
        <w:rPr>
          <w:rFonts w:ascii="Arial" w:hAnsi="Arial" w:cs="Arial"/>
          <w:b/>
          <w:lang w:val="es-ES_tradnl"/>
        </w:rPr>
      </w:pPr>
    </w:p>
    <w:p w:rsidR="0093343B" w:rsidRPr="001E6504" w:rsidRDefault="001E3A18" w:rsidP="001E3A18">
      <w:pPr>
        <w:jc w:val="both"/>
        <w:rPr>
          <w:rFonts w:ascii="Arial" w:hAnsi="Arial" w:cs="Arial"/>
          <w:lang w:val="es-ES_tradnl"/>
        </w:rPr>
      </w:pPr>
      <w:r w:rsidRPr="001E6504">
        <w:rPr>
          <w:rFonts w:ascii="Arial" w:hAnsi="Arial" w:cs="Arial"/>
          <w:lang w:val="es-ES_tradnl"/>
        </w:rPr>
        <w:t xml:space="preserve">La </w:t>
      </w:r>
      <w:r w:rsidR="00E318C0" w:rsidRPr="001E6504">
        <w:rPr>
          <w:rFonts w:ascii="Arial" w:hAnsi="Arial" w:cs="Arial"/>
          <w:b/>
          <w:lang w:val="es-ES_tradnl"/>
        </w:rPr>
        <w:t xml:space="preserve">prestación del servicio subrogado de farmacia para el </w:t>
      </w:r>
      <w:r w:rsidR="0013417D" w:rsidRPr="001E6504">
        <w:rPr>
          <w:rFonts w:ascii="Arial" w:hAnsi="Arial" w:cs="Arial"/>
          <w:b/>
          <w:lang w:val="es-ES_tradnl"/>
        </w:rPr>
        <w:t>suministro de 774 partidas de medicamentos y productos farmacéuticos a</w:t>
      </w:r>
      <w:r w:rsidR="00E318C0" w:rsidRPr="001E6504">
        <w:rPr>
          <w:rFonts w:ascii="Arial" w:hAnsi="Arial" w:cs="Arial"/>
          <w:b/>
          <w:lang w:val="es-ES_tradnl"/>
        </w:rPr>
        <w:t xml:space="preserve"> los derechohabientes de la Convocante</w:t>
      </w:r>
      <w:r w:rsidR="0013417D" w:rsidRPr="001E6504">
        <w:rPr>
          <w:rFonts w:ascii="Arial" w:hAnsi="Arial" w:cs="Arial"/>
          <w:b/>
          <w:lang w:val="es-ES_tradnl"/>
        </w:rPr>
        <w:t xml:space="preserve"> de las delegaciones de  Chihuahua, Camargo, Cuauhtémoc, Delicias, Guachochi, Guerrero, Jiménez, Juárez, Meoqui, Nuevo Casas Grandes, Hidalgo del Parral, Ojinaga y Santa Bárbara</w:t>
      </w:r>
      <w:r w:rsidR="00E318C0" w:rsidRPr="001E6504">
        <w:rPr>
          <w:rFonts w:ascii="Arial" w:hAnsi="Arial" w:cs="Arial"/>
          <w:lang w:val="es-ES_tradnl"/>
        </w:rPr>
        <w:t>, que po</w:t>
      </w:r>
      <w:r w:rsidR="0093343B" w:rsidRPr="001E6504">
        <w:rPr>
          <w:rFonts w:ascii="Arial" w:hAnsi="Arial" w:cs="Arial"/>
          <w:lang w:val="es-ES_tradnl"/>
        </w:rPr>
        <w:t>r</w:t>
      </w:r>
      <w:r w:rsidR="00E318C0" w:rsidRPr="001E6504">
        <w:rPr>
          <w:rFonts w:ascii="Arial" w:hAnsi="Arial" w:cs="Arial"/>
          <w:lang w:val="es-ES_tradnl"/>
        </w:rPr>
        <w:t xml:space="preserve"> su naturaleza o inexistencia de los medicamentos en las farmacias de la Convocante se tengan que proporcionar de manera subrogada a los mismos, durante el período comprendido del </w:t>
      </w:r>
      <w:r w:rsidR="00A6291D" w:rsidRPr="001E6504">
        <w:rPr>
          <w:rFonts w:ascii="Arial" w:hAnsi="Arial" w:cs="Arial"/>
          <w:lang w:val="es-ES_tradnl"/>
        </w:rPr>
        <w:t>1°</w:t>
      </w:r>
      <w:r w:rsidR="0093343B" w:rsidRPr="001E6504">
        <w:rPr>
          <w:rFonts w:ascii="Arial" w:hAnsi="Arial" w:cs="Arial"/>
          <w:lang w:val="es-ES_tradnl"/>
        </w:rPr>
        <w:t xml:space="preserve"> de febrero al 31 de diciembre de 2019.</w:t>
      </w:r>
    </w:p>
    <w:p w:rsidR="0093343B" w:rsidRPr="001E6504" w:rsidRDefault="0093343B" w:rsidP="001E3A18">
      <w:pPr>
        <w:jc w:val="both"/>
        <w:rPr>
          <w:rFonts w:ascii="Arial" w:hAnsi="Arial" w:cs="Arial"/>
          <w:lang w:val="es-ES_tradnl"/>
        </w:rPr>
      </w:pPr>
    </w:p>
    <w:p w:rsidR="001E29D2" w:rsidRPr="001E6504" w:rsidRDefault="0013417D" w:rsidP="001E3A18">
      <w:pPr>
        <w:jc w:val="both"/>
        <w:rPr>
          <w:rFonts w:ascii="Arial" w:hAnsi="Arial" w:cs="Arial"/>
          <w:lang w:val="es-ES_tradnl"/>
        </w:rPr>
      </w:pPr>
      <w:r w:rsidRPr="001E6504">
        <w:rPr>
          <w:rFonts w:ascii="Arial" w:hAnsi="Arial" w:cs="Arial"/>
          <w:lang w:val="es-ES_tradnl"/>
        </w:rPr>
        <w:t>La</w:t>
      </w:r>
      <w:r w:rsidR="0093343B" w:rsidRPr="001E6504">
        <w:rPr>
          <w:rFonts w:ascii="Arial" w:hAnsi="Arial" w:cs="Arial"/>
          <w:lang w:val="es-ES_tradnl"/>
        </w:rPr>
        <w:t xml:space="preserve"> prestación del servicio </w:t>
      </w:r>
      <w:r w:rsidR="001E29D2" w:rsidRPr="001E6504">
        <w:rPr>
          <w:rFonts w:ascii="Arial" w:hAnsi="Arial" w:cs="Arial"/>
        </w:rPr>
        <w:t xml:space="preserve">se adjudicará por </w:t>
      </w:r>
      <w:r w:rsidR="00A6291D" w:rsidRPr="001E6504">
        <w:rPr>
          <w:rFonts w:ascii="Arial" w:hAnsi="Arial" w:cs="Arial"/>
        </w:rPr>
        <w:t>partidas,</w:t>
      </w:r>
      <w:r w:rsidR="001E29D2" w:rsidRPr="001E6504">
        <w:rPr>
          <w:rFonts w:ascii="Arial" w:hAnsi="Arial" w:cs="Arial"/>
        </w:rPr>
        <w:t xml:space="preserve"> sobre la base de precio</w:t>
      </w:r>
      <w:r w:rsidR="00A6291D" w:rsidRPr="001E6504">
        <w:rPr>
          <w:rFonts w:ascii="Arial" w:hAnsi="Arial" w:cs="Arial"/>
        </w:rPr>
        <w:t>s</w:t>
      </w:r>
      <w:r w:rsidR="001E29D2" w:rsidRPr="001E6504">
        <w:rPr>
          <w:rFonts w:ascii="Arial" w:hAnsi="Arial" w:cs="Arial"/>
        </w:rPr>
        <w:t xml:space="preserve"> unitario</w:t>
      </w:r>
      <w:r w:rsidR="00A6291D" w:rsidRPr="001E6504">
        <w:rPr>
          <w:rFonts w:ascii="Arial" w:hAnsi="Arial" w:cs="Arial"/>
        </w:rPr>
        <w:t xml:space="preserve">s, debiendo ofertar el porcentaje mínimo por delegación, </w:t>
      </w:r>
      <w:r w:rsidR="001E29D2" w:rsidRPr="001E6504">
        <w:rPr>
          <w:rFonts w:ascii="Arial" w:hAnsi="Arial" w:cs="Arial"/>
        </w:rPr>
        <w:t xml:space="preserve"> cuyas características,</w:t>
      </w:r>
      <w:r w:rsidR="001E29D2" w:rsidRPr="001E6504">
        <w:rPr>
          <w:rFonts w:ascii="Arial" w:hAnsi="Arial" w:cs="Arial"/>
          <w:lang w:val="es-ES_tradnl"/>
        </w:rPr>
        <w:t xml:space="preserve"> especificaciones</w:t>
      </w:r>
      <w:r w:rsidRPr="001E6504">
        <w:rPr>
          <w:rFonts w:ascii="Arial" w:hAnsi="Arial" w:cs="Arial"/>
          <w:lang w:val="es-ES_tradnl"/>
        </w:rPr>
        <w:t xml:space="preserve"> técnicas</w:t>
      </w:r>
      <w:r w:rsidR="001E29D2" w:rsidRPr="001E6504">
        <w:rPr>
          <w:rFonts w:ascii="Arial" w:hAnsi="Arial" w:cs="Arial"/>
          <w:lang w:val="es-ES_tradnl"/>
        </w:rPr>
        <w:t xml:space="preserve"> y demás datos necesarios de cada una de ellas se encuentran establecidas en el </w:t>
      </w:r>
      <w:r w:rsidR="001E29D2" w:rsidRPr="001E6504">
        <w:rPr>
          <w:rFonts w:ascii="Arial" w:hAnsi="Arial" w:cs="Arial"/>
          <w:b/>
          <w:lang w:val="es-ES_tradnl"/>
        </w:rPr>
        <w:t>“ANEXO A”</w:t>
      </w:r>
      <w:r w:rsidR="001E29D2" w:rsidRPr="001E6504">
        <w:rPr>
          <w:rFonts w:ascii="Arial" w:hAnsi="Arial" w:cs="Arial"/>
          <w:lang w:val="es-ES_tradnl"/>
        </w:rPr>
        <w:t>,</w:t>
      </w:r>
      <w:r w:rsidR="001E29D2" w:rsidRPr="001E6504">
        <w:rPr>
          <w:rFonts w:ascii="Arial" w:hAnsi="Arial" w:cs="Arial"/>
          <w:b/>
          <w:lang w:val="es-ES_tradnl"/>
        </w:rPr>
        <w:t xml:space="preserve"> </w:t>
      </w:r>
      <w:r w:rsidR="001E29D2" w:rsidRPr="001E6504">
        <w:rPr>
          <w:rFonts w:ascii="Arial" w:hAnsi="Arial" w:cs="Arial"/>
          <w:lang w:val="es-ES_tradnl"/>
        </w:rPr>
        <w:t xml:space="preserve"> el cual</w:t>
      </w:r>
      <w:r w:rsidR="00E375ED" w:rsidRPr="001E6504">
        <w:rPr>
          <w:rFonts w:ascii="Arial" w:hAnsi="Arial" w:cs="Arial"/>
          <w:lang w:val="es-ES_tradnl"/>
        </w:rPr>
        <w:t xml:space="preserve"> forma parte de las presentes ba</w:t>
      </w:r>
      <w:r w:rsidR="001E29D2" w:rsidRPr="001E6504">
        <w:rPr>
          <w:rFonts w:ascii="Arial" w:hAnsi="Arial" w:cs="Arial"/>
          <w:lang w:val="es-ES_tradnl"/>
        </w:rPr>
        <w:t>ses.</w:t>
      </w:r>
    </w:p>
    <w:p w:rsidR="001E29D2" w:rsidRPr="001E6504" w:rsidRDefault="001E29D2" w:rsidP="001E29D2">
      <w:pPr>
        <w:jc w:val="both"/>
        <w:rPr>
          <w:rFonts w:ascii="Arial" w:hAnsi="Arial" w:cs="Arial"/>
          <w:b/>
          <w:lang w:val="es-ES_tradnl"/>
        </w:rPr>
      </w:pPr>
    </w:p>
    <w:p w:rsidR="001E29D2" w:rsidRPr="001E6504" w:rsidRDefault="001E29D2" w:rsidP="001E29D2">
      <w:pPr>
        <w:jc w:val="both"/>
        <w:rPr>
          <w:rFonts w:ascii="Arial" w:hAnsi="Arial" w:cs="Arial"/>
        </w:rPr>
      </w:pPr>
      <w:r w:rsidRPr="001E6504">
        <w:rPr>
          <w:rFonts w:ascii="Arial" w:hAnsi="Arial" w:cs="Arial"/>
          <w:b/>
        </w:rPr>
        <w:t>II.- INFORMACIÓN ESPECÍFICA DE LA LICITACIÓN</w:t>
      </w:r>
      <w:r w:rsidRPr="001E6504">
        <w:rPr>
          <w:rFonts w:ascii="Arial" w:hAnsi="Arial" w:cs="Arial"/>
        </w:rPr>
        <w:t xml:space="preserve"> </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t>A) FORMA DE ADJUDICACIÓN</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La adjudicación de los </w:t>
      </w:r>
      <w:r w:rsidR="00816B51" w:rsidRPr="001E6504">
        <w:rPr>
          <w:rFonts w:ascii="Arial" w:hAnsi="Arial" w:cs="Arial"/>
        </w:rPr>
        <w:t>servicios</w:t>
      </w:r>
      <w:r w:rsidRPr="001E6504">
        <w:rPr>
          <w:rFonts w:ascii="Arial" w:hAnsi="Arial" w:cs="Arial"/>
        </w:rPr>
        <w:t xml:space="preserve"> se llevará a cabo </w:t>
      </w:r>
      <w:r w:rsidR="00A6291D" w:rsidRPr="001E6504">
        <w:rPr>
          <w:rFonts w:ascii="Arial" w:hAnsi="Arial" w:cs="Arial"/>
        </w:rPr>
        <w:t xml:space="preserve">por partidas </w:t>
      </w:r>
      <w:r w:rsidRPr="001E6504">
        <w:rPr>
          <w:rFonts w:ascii="Arial" w:hAnsi="Arial" w:cs="Arial"/>
        </w:rPr>
        <w:t xml:space="preserve">para cubrir necesidades de la </w:t>
      </w:r>
      <w:r w:rsidR="00A6291D" w:rsidRPr="001E6504">
        <w:rPr>
          <w:rFonts w:ascii="Arial" w:hAnsi="Arial" w:cs="Arial"/>
        </w:rPr>
        <w:t xml:space="preserve">Institución </w:t>
      </w:r>
      <w:r w:rsidRPr="001E6504">
        <w:rPr>
          <w:rFonts w:ascii="Arial" w:hAnsi="Arial" w:cs="Arial"/>
        </w:rPr>
        <w:t>para el ejercicio fiscal 2</w:t>
      </w:r>
      <w:r w:rsidR="0006525B" w:rsidRPr="001E6504">
        <w:rPr>
          <w:rFonts w:ascii="Arial" w:hAnsi="Arial" w:cs="Arial"/>
        </w:rPr>
        <w:t>01</w:t>
      </w:r>
      <w:r w:rsidR="00025760" w:rsidRPr="001E6504">
        <w:rPr>
          <w:rFonts w:ascii="Arial" w:hAnsi="Arial" w:cs="Arial"/>
        </w:rPr>
        <w:t>9</w:t>
      </w:r>
      <w:r w:rsidRPr="001E6504">
        <w:rPr>
          <w:rFonts w:ascii="Arial" w:hAnsi="Arial" w:cs="Arial"/>
        </w:rPr>
        <w:t xml:space="preserve">, la que se llevará a cabo en su modalidad de </w:t>
      </w:r>
      <w:r w:rsidR="00816B51" w:rsidRPr="001E6504">
        <w:rPr>
          <w:rFonts w:ascii="Arial" w:hAnsi="Arial" w:cs="Arial"/>
        </w:rPr>
        <w:t>precio fijo</w:t>
      </w:r>
      <w:r w:rsidRPr="001E6504">
        <w:rPr>
          <w:rFonts w:ascii="Arial" w:hAnsi="Arial" w:cs="Arial"/>
        </w:rPr>
        <w:t xml:space="preserve">, </w:t>
      </w:r>
      <w:r w:rsidR="00A6291D" w:rsidRPr="001E6504">
        <w:rPr>
          <w:rFonts w:ascii="Arial" w:hAnsi="Arial" w:cs="Arial"/>
        </w:rPr>
        <w:t xml:space="preserve">siempre y cuando se oferte el porcentaje mínimo estipulado por delegación, </w:t>
      </w:r>
      <w:r w:rsidR="008A453C" w:rsidRPr="001E6504">
        <w:rPr>
          <w:rFonts w:ascii="Arial" w:hAnsi="Arial" w:cs="Arial"/>
        </w:rPr>
        <w:t xml:space="preserve">a través de servicio y/o abastecimiento simultaneo a efecto de distribuir las partidas hasta en tres fuentes de servicio y/o abastecimiento para los servicios objeto de la presente licitación,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w:t>
      </w:r>
    </w:p>
    <w:p w:rsidR="001E29D2" w:rsidRPr="001E6504" w:rsidRDefault="001E29D2" w:rsidP="001E29D2">
      <w:pPr>
        <w:tabs>
          <w:tab w:val="center" w:pos="4419"/>
          <w:tab w:val="right" w:pos="8838"/>
        </w:tabs>
        <w:jc w:val="both"/>
        <w:rPr>
          <w:rFonts w:ascii="Arial" w:hAnsi="Arial" w:cs="Arial"/>
        </w:rPr>
      </w:pPr>
    </w:p>
    <w:p w:rsidR="001E29D2" w:rsidRPr="001E6504" w:rsidRDefault="001E29D2" w:rsidP="001E29D2">
      <w:pPr>
        <w:tabs>
          <w:tab w:val="left" w:pos="708"/>
          <w:tab w:val="center" w:pos="4419"/>
          <w:tab w:val="right" w:pos="8838"/>
        </w:tabs>
        <w:jc w:val="both"/>
        <w:rPr>
          <w:rFonts w:ascii="Arial" w:hAnsi="Arial" w:cs="Arial"/>
        </w:rPr>
      </w:pPr>
      <w:r w:rsidRPr="001E6504">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tabs>
          <w:tab w:val="left" w:pos="708"/>
          <w:tab w:val="center" w:pos="4419"/>
          <w:tab w:val="right" w:pos="8838"/>
        </w:tabs>
        <w:jc w:val="both"/>
        <w:rPr>
          <w:rFonts w:ascii="Arial" w:hAnsi="Arial" w:cs="Arial"/>
        </w:rPr>
      </w:pPr>
      <w:r w:rsidRPr="001E6504">
        <w:rPr>
          <w:rFonts w:ascii="Arial" w:hAnsi="Arial" w:cs="Arial"/>
        </w:rPr>
        <w:t>Ninguna de las condiciones contenidas en las bases de la licitación, así como en las propuestas presentadas por los proveedores podrán ser negociadas.</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rPr>
        <w:lastRenderedPageBreak/>
        <w:t>No se aceptarán productos en empaque o presentación del sector salud, ni de los denominados similares.</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B) IMPEDIMENTOS PARA RECIBIR PROPUESTAS O CELEBRAR CONTRATOS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4B6773" w:rsidRPr="001E6504" w:rsidRDefault="004B6773" w:rsidP="001E29D2">
      <w:pPr>
        <w:jc w:val="both"/>
        <w:rPr>
          <w:rFonts w:ascii="Arial" w:hAnsi="Arial" w:cs="Arial"/>
        </w:rPr>
      </w:pPr>
    </w:p>
    <w:p w:rsidR="001E29D2" w:rsidRPr="001E6504" w:rsidRDefault="00F05B51" w:rsidP="001E29D2">
      <w:pPr>
        <w:jc w:val="both"/>
        <w:rPr>
          <w:rFonts w:ascii="Arial" w:hAnsi="Arial" w:cs="Arial"/>
        </w:rPr>
      </w:pPr>
      <w:r w:rsidRPr="001E6504">
        <w:rPr>
          <w:rFonts w:ascii="Arial" w:hAnsi="Arial" w:cs="Arial"/>
        </w:rPr>
        <w:t>De igual manera se abstendrá de adjudicar el contrato a aquella propuesta que no obstante de ofertar precios unitarios a menor costo que los demás licitantes, no oferte el porcentaje mínimo de partidas  estipulado por delegación.</w:t>
      </w:r>
    </w:p>
    <w:p w:rsidR="00F05B51" w:rsidRPr="001E6504" w:rsidRDefault="00F05B51"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 xml:space="preserve">C) DISPOSICIÓN Y COSTO DE </w:t>
      </w:r>
      <w:r w:rsidR="00E375ED" w:rsidRPr="001E6504">
        <w:rPr>
          <w:rFonts w:ascii="Arial" w:hAnsi="Arial" w:cs="Arial"/>
          <w:b/>
        </w:rPr>
        <w:t xml:space="preserve">PARTICIPACIÓN DE </w:t>
      </w:r>
      <w:r w:rsidRPr="001E6504">
        <w:rPr>
          <w:rFonts w:ascii="Arial" w:hAnsi="Arial" w:cs="Arial"/>
          <w:b/>
        </w:rPr>
        <w:t>LAS BASES</w:t>
      </w:r>
    </w:p>
    <w:p w:rsidR="001E29D2" w:rsidRPr="001E6504" w:rsidRDefault="001E29D2" w:rsidP="001E29D2">
      <w:pPr>
        <w:jc w:val="both"/>
        <w:rPr>
          <w:rFonts w:ascii="Arial" w:hAnsi="Arial"/>
          <w:b/>
        </w:rPr>
      </w:pPr>
    </w:p>
    <w:p w:rsidR="001E29D2" w:rsidRPr="001E6504" w:rsidRDefault="001E29D2" w:rsidP="001E29D2">
      <w:pPr>
        <w:jc w:val="both"/>
        <w:rPr>
          <w:rFonts w:ascii="Arial" w:hAnsi="Arial"/>
          <w:lang w:val="es-ES_tradnl"/>
        </w:rPr>
      </w:pPr>
      <w:r w:rsidRPr="001E6504">
        <w:rPr>
          <w:rFonts w:ascii="Arial" w:hAnsi="Arial"/>
        </w:rPr>
        <w:t xml:space="preserve">Las bases estarán a disposición del público en general hasta un día hábil anterior a la presentación y apertura de propuestas </w:t>
      </w:r>
      <w:r w:rsidRPr="001E6504">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1E6504">
          <w:rPr>
            <w:rStyle w:val="Hipervnculo"/>
            <w:rFonts w:ascii="Arial" w:hAnsi="Arial"/>
            <w:lang w:val="es-ES_tradnl"/>
          </w:rPr>
          <w:t>http://www.pce.chihuahua.gob.mx/</w:t>
        </w:r>
      </w:hyperlink>
      <w:r w:rsidRPr="001E6504">
        <w:rPr>
          <w:rFonts w:ascii="Arial" w:hAnsi="Arial"/>
          <w:lang w:val="es-ES_tradnl"/>
        </w:rPr>
        <w:t xml:space="preserve">.  </w:t>
      </w:r>
    </w:p>
    <w:p w:rsidR="001E29D2" w:rsidRPr="001E6504" w:rsidRDefault="001E29D2" w:rsidP="001E29D2">
      <w:pPr>
        <w:jc w:val="both"/>
        <w:rPr>
          <w:rFonts w:ascii="Arial" w:hAnsi="Arial"/>
          <w:lang w:val="es-ES_tradnl"/>
        </w:rPr>
      </w:pPr>
    </w:p>
    <w:p w:rsidR="001E29D2" w:rsidRPr="001E6504" w:rsidRDefault="001E29D2" w:rsidP="001E29D2">
      <w:pPr>
        <w:jc w:val="both"/>
        <w:rPr>
          <w:rFonts w:ascii="Tahoma" w:hAnsi="Tahoma" w:cs="Tahoma"/>
          <w:lang w:val="es-ES_tradnl"/>
        </w:rPr>
      </w:pPr>
      <w:r w:rsidRPr="001E6504">
        <w:rPr>
          <w:rFonts w:ascii="Arial" w:hAnsi="Arial"/>
        </w:rPr>
        <w:t>E</w:t>
      </w:r>
      <w:r w:rsidRPr="001E6504">
        <w:rPr>
          <w:rFonts w:ascii="Arial" w:hAnsi="Arial"/>
          <w:lang w:val="es-ES_tradnl"/>
        </w:rPr>
        <w:t>l costo de participación es de $</w:t>
      </w:r>
      <w:r w:rsidR="00816B51" w:rsidRPr="001E6504">
        <w:rPr>
          <w:rFonts w:ascii="Arial" w:hAnsi="Arial"/>
          <w:lang w:val="es-ES_tradnl"/>
        </w:rPr>
        <w:t>1,500.00</w:t>
      </w:r>
      <w:r w:rsidRPr="001E6504">
        <w:rPr>
          <w:rFonts w:ascii="Arial" w:hAnsi="Arial"/>
          <w:lang w:val="es-ES_tradnl"/>
        </w:rPr>
        <w:t xml:space="preserve"> (</w:t>
      </w:r>
      <w:r w:rsidR="002F7379" w:rsidRPr="001E6504">
        <w:rPr>
          <w:rFonts w:ascii="Arial" w:hAnsi="Arial"/>
          <w:lang w:val="es-ES_tradnl"/>
        </w:rPr>
        <w:t>mil</w:t>
      </w:r>
      <w:r w:rsidRPr="001E6504">
        <w:rPr>
          <w:rFonts w:ascii="Arial" w:hAnsi="Arial"/>
          <w:lang w:val="es-ES_tradnl"/>
        </w:rPr>
        <w:t xml:space="preserve"> </w:t>
      </w:r>
      <w:r w:rsidR="00816B51" w:rsidRPr="001E6504">
        <w:rPr>
          <w:rFonts w:ascii="Arial" w:hAnsi="Arial"/>
          <w:lang w:val="es-ES_tradnl"/>
        </w:rPr>
        <w:t xml:space="preserve">quinientos </w:t>
      </w:r>
      <w:r w:rsidRPr="001E6504">
        <w:rPr>
          <w:rFonts w:ascii="Arial" w:hAnsi="Arial"/>
          <w:lang w:val="es-ES_tradnl"/>
        </w:rPr>
        <w:t xml:space="preserve">pesos 00/100 M.N.) y deberá pagarse </w:t>
      </w:r>
      <w:r w:rsidR="00680B45" w:rsidRPr="001E6504">
        <w:rPr>
          <w:rFonts w:ascii="Arial" w:hAnsi="Arial"/>
          <w:lang w:val="es-ES_tradnl"/>
        </w:rPr>
        <w:t xml:space="preserve">con cheque certificado a favor </w:t>
      </w:r>
      <w:r w:rsidRPr="001E6504">
        <w:rPr>
          <w:rFonts w:ascii="Arial" w:hAnsi="Arial"/>
          <w:color w:val="000000" w:themeColor="text1"/>
          <w:lang w:val="es-ES_tradnl"/>
        </w:rPr>
        <w:t>de Pensiones Civiles del Estado de Chihuahua,</w:t>
      </w:r>
      <w:r w:rsidRPr="001E6504">
        <w:rPr>
          <w:rFonts w:ascii="Arial" w:hAnsi="Arial"/>
          <w:color w:val="FF0000"/>
          <w:lang w:val="es-ES_tradnl"/>
        </w:rPr>
        <w:t xml:space="preserve"> </w:t>
      </w:r>
      <w:r w:rsidRPr="001E6504">
        <w:rPr>
          <w:rFonts w:ascii="Arial" w:hAnsi="Arial"/>
          <w:color w:val="000000" w:themeColor="text1"/>
          <w:lang w:val="es-ES_tradnl"/>
        </w:rPr>
        <w:t>en el Departamento de Tesorería</w:t>
      </w:r>
      <w:r w:rsidRPr="001E6504">
        <w:rPr>
          <w:rFonts w:ascii="Arial" w:hAnsi="Arial"/>
          <w:color w:val="FF0000"/>
          <w:lang w:val="es-ES_tradnl"/>
        </w:rPr>
        <w:t xml:space="preserve"> </w:t>
      </w:r>
      <w:r w:rsidRPr="001E6504">
        <w:rPr>
          <w:rFonts w:ascii="Arial" w:hAnsi="Arial"/>
          <w:lang w:val="es-ES_tradnl"/>
        </w:rPr>
        <w:t>ubicado en la planta baja del edificio antes señalado</w:t>
      </w:r>
      <w:r w:rsidRPr="001E6504">
        <w:rPr>
          <w:rFonts w:ascii="Tahoma" w:hAnsi="Tahoma" w:cs="Tahoma"/>
          <w:lang w:val="es-ES_tradnl"/>
        </w:rPr>
        <w:t>,</w:t>
      </w:r>
      <w:r w:rsidRPr="001E6504">
        <w:rPr>
          <w:rFonts w:ascii="Arial" w:hAnsi="Arial"/>
        </w:rPr>
        <w:t xml:space="preserve"> en días hábiles a partir  de la fecha de publicación y hasta el día </w:t>
      </w:r>
      <w:r w:rsidR="00F05B51" w:rsidRPr="001E6504">
        <w:rPr>
          <w:rFonts w:ascii="Arial" w:hAnsi="Arial"/>
        </w:rPr>
        <w:t>23</w:t>
      </w:r>
      <w:r w:rsidRPr="001E6504">
        <w:rPr>
          <w:rFonts w:ascii="Arial" w:hAnsi="Arial"/>
        </w:rPr>
        <w:t xml:space="preserve"> de </w:t>
      </w:r>
      <w:r w:rsidR="00F05B51" w:rsidRPr="001E6504">
        <w:rPr>
          <w:rFonts w:ascii="Arial" w:hAnsi="Arial"/>
        </w:rPr>
        <w:t>enero</w:t>
      </w:r>
      <w:r w:rsidR="004972AA" w:rsidRPr="001E6504">
        <w:rPr>
          <w:rFonts w:ascii="Arial" w:hAnsi="Arial"/>
        </w:rPr>
        <w:t xml:space="preserve"> </w:t>
      </w:r>
      <w:r w:rsidR="00F05B51" w:rsidRPr="001E6504">
        <w:rPr>
          <w:rFonts w:ascii="Arial" w:hAnsi="Arial"/>
        </w:rPr>
        <w:t>de 2019</w:t>
      </w:r>
      <w:r w:rsidRPr="001E6504">
        <w:rPr>
          <w:rFonts w:ascii="Arial" w:hAnsi="Arial"/>
        </w:rPr>
        <w:t xml:space="preserve"> con un horario de 9:00 a 14:00 horas</w:t>
      </w:r>
      <w:r w:rsidR="00680B45" w:rsidRPr="001E6504">
        <w:rPr>
          <w:rFonts w:ascii="Arial" w:hAnsi="Arial"/>
        </w:rPr>
        <w:t>, o bien, mediante depósito bancario en la institución bancaria BBVA Bancomer al número de cuenta clabe 012150004449469010</w:t>
      </w:r>
      <w:r w:rsidR="00026786" w:rsidRPr="001E6504">
        <w:rPr>
          <w:rFonts w:ascii="Arial" w:hAnsi="Arial"/>
        </w:rPr>
        <w:t xml:space="preserve"> o cuenta número 0444946901</w:t>
      </w:r>
      <w:r w:rsidR="00F05608" w:rsidRPr="001E6504">
        <w:rPr>
          <w:rFonts w:ascii="Arial" w:hAnsi="Arial"/>
        </w:rPr>
        <w:t>.</w:t>
      </w:r>
      <w:r w:rsidR="00680B45" w:rsidRPr="001E6504">
        <w:rPr>
          <w:rFonts w:ascii="Arial" w:hAnsi="Arial"/>
        </w:rPr>
        <w:t xml:space="preserve"> </w:t>
      </w:r>
      <w:r w:rsidRPr="001E6504">
        <w:rPr>
          <w:rFonts w:ascii="Tahoma" w:hAnsi="Tahoma" w:cs="Tahoma"/>
          <w:lang w:val="es-ES_tradnl"/>
        </w:rPr>
        <w:t xml:space="preserve"> </w:t>
      </w:r>
    </w:p>
    <w:p w:rsidR="001E29D2" w:rsidRPr="001E6504" w:rsidRDefault="001E29D2" w:rsidP="001E29D2">
      <w:pPr>
        <w:jc w:val="both"/>
        <w:rPr>
          <w:rFonts w:ascii="Tahoma" w:hAnsi="Tahoma" w:cs="Tahoma"/>
          <w:lang w:val="es-ES_tradnl"/>
        </w:rPr>
      </w:pPr>
    </w:p>
    <w:p w:rsidR="001E29D2" w:rsidRPr="001E6504" w:rsidRDefault="001E29D2" w:rsidP="001E29D2">
      <w:pPr>
        <w:jc w:val="both"/>
        <w:rPr>
          <w:rFonts w:ascii="Tahoma" w:hAnsi="Tahoma" w:cs="Tahoma"/>
          <w:lang w:val="es-ES_tradnl"/>
        </w:rPr>
      </w:pPr>
      <w:r w:rsidRPr="001E6504">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6504" w:rsidRDefault="001E29D2" w:rsidP="001E29D2">
      <w:pPr>
        <w:jc w:val="both"/>
        <w:rPr>
          <w:rFonts w:ascii="Tahoma" w:hAnsi="Tahoma" w:cs="Tahoma"/>
          <w:lang w:val="es-ES_tradnl"/>
        </w:rPr>
      </w:pPr>
    </w:p>
    <w:p w:rsidR="001E29D2" w:rsidRPr="001E6504" w:rsidRDefault="001E29D2" w:rsidP="001E29D2">
      <w:pPr>
        <w:jc w:val="both"/>
        <w:rPr>
          <w:rFonts w:ascii="Arial" w:hAnsi="Arial" w:cs="Arial"/>
        </w:rPr>
      </w:pPr>
      <w:r w:rsidRPr="001E6504">
        <w:rPr>
          <w:rFonts w:ascii="Arial" w:hAnsi="Arial" w:cs="Arial"/>
          <w:b/>
        </w:rPr>
        <w:t>D) ACREDITACIÓN DE LA PERSONALIDAD DE LOS LICITANTES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sidRPr="001E6504">
        <w:rPr>
          <w:rFonts w:ascii="Arial" w:hAnsi="Arial" w:cs="Arial"/>
        </w:rPr>
        <w:t xml:space="preserve"> vigente</w:t>
      </w:r>
      <w:r w:rsidRPr="001E6504">
        <w:rPr>
          <w:rFonts w:ascii="Arial" w:hAnsi="Arial" w:cs="Arial"/>
        </w:rPr>
        <w:t>, siempre y cuando a la fecha de la presentación de la propuesta no haya sufrido modificación respecto a la representación.</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w:t>
      </w:r>
      <w:r w:rsidR="00E3113F" w:rsidRPr="001E6504">
        <w:rPr>
          <w:rFonts w:ascii="Arial" w:hAnsi="Arial" w:cs="Arial"/>
        </w:rPr>
        <w:t>acreditar</w:t>
      </w:r>
      <w:r w:rsidR="00A81615" w:rsidRPr="001E6504">
        <w:rPr>
          <w:rFonts w:ascii="Arial" w:hAnsi="Arial" w:cs="Arial"/>
        </w:rPr>
        <w:t xml:space="preserve"> su personalidad en </w:t>
      </w:r>
      <w:r w:rsidRPr="001E6504">
        <w:rPr>
          <w:rFonts w:ascii="Arial" w:hAnsi="Arial" w:cs="Arial"/>
        </w:rPr>
        <w:t xml:space="preserve">las oficinas de la Coordinación Jurídica de Pensiones Civiles del Estado de Chihuahua, los días hábiles a partir de la publicación de la convocatoria y hasta el día </w:t>
      </w:r>
      <w:r w:rsidR="00F05B51" w:rsidRPr="001E6504">
        <w:rPr>
          <w:rFonts w:ascii="Arial" w:hAnsi="Arial" w:cs="Arial"/>
        </w:rPr>
        <w:t>23</w:t>
      </w:r>
      <w:r w:rsidR="008E76AA" w:rsidRPr="001E6504">
        <w:rPr>
          <w:rFonts w:ascii="Arial" w:hAnsi="Arial" w:cs="Arial"/>
        </w:rPr>
        <w:t xml:space="preserve"> de </w:t>
      </w:r>
      <w:r w:rsidR="00816B51" w:rsidRPr="001E6504">
        <w:rPr>
          <w:rFonts w:ascii="Arial" w:hAnsi="Arial" w:cs="Arial"/>
        </w:rPr>
        <w:t>enero</w:t>
      </w:r>
      <w:r w:rsidRPr="001E6504">
        <w:rPr>
          <w:rFonts w:ascii="Arial" w:hAnsi="Arial" w:cs="Arial"/>
        </w:rPr>
        <w:t xml:space="preserve"> de 201</w:t>
      </w:r>
      <w:r w:rsidR="00816B51" w:rsidRPr="001E6504">
        <w:rPr>
          <w:rFonts w:ascii="Arial" w:hAnsi="Arial" w:cs="Arial"/>
        </w:rPr>
        <w:t>9</w:t>
      </w:r>
      <w:r w:rsidRPr="001E6504">
        <w:rPr>
          <w:rFonts w:ascii="Arial" w:hAnsi="Arial" w:cs="Arial"/>
        </w:rPr>
        <w:t>, en un horario de  9:00 a las 14:00 horas</w:t>
      </w:r>
      <w:r w:rsidR="00A81615" w:rsidRPr="001E6504">
        <w:rPr>
          <w:rFonts w:ascii="Arial" w:hAnsi="Arial" w:cs="Arial"/>
        </w:rPr>
        <w:t>. A</w:t>
      </w:r>
      <w:r w:rsidRPr="001E6504">
        <w:rPr>
          <w:rFonts w:ascii="Arial" w:hAnsi="Arial" w:cs="Arial"/>
        </w:rPr>
        <w:t xml:space="preserve"> efecto de acreditar la personalidad, </w:t>
      </w:r>
      <w:r w:rsidR="00A81615" w:rsidRPr="001E6504">
        <w:rPr>
          <w:rFonts w:ascii="Arial" w:hAnsi="Arial" w:cs="Arial"/>
        </w:rPr>
        <w:t xml:space="preserve">se deberá </w:t>
      </w:r>
      <w:r w:rsidRPr="001E6504">
        <w:rPr>
          <w:rFonts w:ascii="Arial" w:hAnsi="Arial" w:cs="Arial"/>
        </w:rPr>
        <w:t>entregar la documentación que enseguida se indica:</w:t>
      </w:r>
    </w:p>
    <w:p w:rsidR="001E29D2" w:rsidRPr="001E6504" w:rsidRDefault="001E29D2" w:rsidP="001E29D2">
      <w:pPr>
        <w:jc w:val="both"/>
        <w:rPr>
          <w:rFonts w:ascii="Arial" w:hAnsi="Arial" w:cs="Arial"/>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Copia certificada y simple del acta constitutiva y sus modificaciones, si las hubiere, tratándose de personas morales, o bien, acta de nacimiento si se trata de persona física. </w:t>
      </w:r>
    </w:p>
    <w:p w:rsidR="001E29D2" w:rsidRPr="00066C39" w:rsidRDefault="001E29D2" w:rsidP="001E29D2">
      <w:pPr>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Copia certificada y simple del poder notariado otorgado por quien tenga facultades para tal efecto, donde consten las facultades del mandatario para obligar a la persona moral.  </w:t>
      </w:r>
    </w:p>
    <w:p w:rsidR="001E29D2" w:rsidRPr="00066C39" w:rsidRDefault="001E29D2" w:rsidP="001E29D2">
      <w:pPr>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Original y copia simple de la identificación oficial vigente con fotografía de quien quiera acreditar la personalidad, tratándose de persona física, o del representante legal en el caso de personas morales. </w:t>
      </w:r>
    </w:p>
    <w:p w:rsidR="001E29D2" w:rsidRPr="00066C39" w:rsidRDefault="001E29D2" w:rsidP="001E29D2">
      <w:pPr>
        <w:ind w:left="720"/>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En su caso copia certificada y simple del poder notariado que otorgue la persona física a favor de quien lo represente ya sea en la apertura de las propuestas o para signar el contrato en el supuesto de que le sea adjudicado el mismo.</w:t>
      </w:r>
    </w:p>
    <w:p w:rsidR="001E29D2" w:rsidRPr="00066C39" w:rsidRDefault="001E29D2" w:rsidP="001E29D2">
      <w:pPr>
        <w:ind w:left="360"/>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Original o copia certificada, y copia simple, de la inscripción en el Registro Federal de Contribuyentes.</w:t>
      </w:r>
    </w:p>
    <w:p w:rsidR="001E29D2" w:rsidRPr="00066C39" w:rsidRDefault="001E29D2" w:rsidP="001E29D2">
      <w:pPr>
        <w:jc w:val="both"/>
        <w:rPr>
          <w:rFonts w:ascii="Arial" w:hAnsi="Arial" w:cs="Arial"/>
          <w:sz w:val="19"/>
          <w:szCs w:val="19"/>
        </w:rPr>
      </w:pPr>
      <w:r w:rsidRPr="00066C39">
        <w:rPr>
          <w:rFonts w:ascii="Arial" w:hAnsi="Arial" w:cs="Arial"/>
          <w:sz w:val="19"/>
          <w:szCs w:val="19"/>
        </w:rPr>
        <w:t xml:space="preserve">  </w:t>
      </w: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Original o copia certificada, y copia simple, del documento que acredite fehacientemente su registro en el Sistema de Información Empres</w:t>
      </w:r>
      <w:r w:rsidR="00F05B51" w:rsidRPr="00066C39">
        <w:rPr>
          <w:rFonts w:ascii="Arial" w:hAnsi="Arial" w:cs="Arial"/>
          <w:sz w:val="19"/>
          <w:szCs w:val="19"/>
        </w:rPr>
        <w:t>arial Mexicano  por el año 2018º 2019 de contar con el mismo.</w:t>
      </w:r>
    </w:p>
    <w:p w:rsidR="001E29D2" w:rsidRPr="00066C39" w:rsidRDefault="001E29D2" w:rsidP="001E29D2">
      <w:pPr>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Original o copia certificada, y copia simple, del último comprobante de algún servicio </w:t>
      </w:r>
      <w:r w:rsidR="00F05B51" w:rsidRPr="00066C39">
        <w:rPr>
          <w:rFonts w:ascii="Arial" w:hAnsi="Arial" w:cs="Arial"/>
          <w:sz w:val="19"/>
          <w:szCs w:val="19"/>
        </w:rPr>
        <w:t xml:space="preserve">público </w:t>
      </w:r>
      <w:r w:rsidRPr="00066C39">
        <w:rPr>
          <w:rFonts w:ascii="Arial" w:hAnsi="Arial" w:cs="Arial"/>
          <w:sz w:val="19"/>
          <w:szCs w:val="19"/>
        </w:rPr>
        <w:t xml:space="preserve">del domicilio del licitante. </w:t>
      </w:r>
    </w:p>
    <w:p w:rsidR="001E29D2" w:rsidRPr="001E6504" w:rsidRDefault="001E29D2" w:rsidP="001E29D2">
      <w:pPr>
        <w:rPr>
          <w:rFonts w:ascii="Arial" w:hAnsi="Arial" w:cs="Arial"/>
        </w:rPr>
      </w:pP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lang w:val="es-ES_tradnl"/>
        </w:rPr>
      </w:pPr>
      <w:r w:rsidRPr="001E6504">
        <w:rPr>
          <w:rFonts w:ascii="Arial" w:hAnsi="Arial" w:cs="Arial"/>
        </w:rPr>
        <w:t xml:space="preserve">La documentación descrita en este punto  deberán presentarse </w:t>
      </w:r>
      <w:r w:rsidR="007D762A" w:rsidRPr="001E6504">
        <w:rPr>
          <w:rFonts w:ascii="Arial" w:hAnsi="Arial" w:cs="Arial"/>
        </w:rPr>
        <w:t xml:space="preserve">preferentemente </w:t>
      </w:r>
      <w:r w:rsidRPr="001E6504">
        <w:rPr>
          <w:rFonts w:ascii="Arial" w:hAnsi="Arial" w:cs="Arial"/>
        </w:rPr>
        <w:t>en el orden aquí señalado y los</w:t>
      </w:r>
      <w:r w:rsidRPr="001E6504">
        <w:rPr>
          <w:rFonts w:ascii="Arial" w:hAnsi="Arial" w:cs="Arial"/>
          <w:lang w:val="es-ES_tradnl"/>
        </w:rPr>
        <w:t xml:space="preserve"> originales serán devueltos a los representantes, previo cotejo con las copias que se dejen</w:t>
      </w:r>
      <w:r w:rsidR="006F1D2F" w:rsidRPr="001E6504">
        <w:rPr>
          <w:rFonts w:ascii="Arial" w:hAnsi="Arial" w:cs="Arial"/>
          <w:lang w:val="es-ES_tradnl"/>
        </w:rPr>
        <w:t xml:space="preserve"> para archivo</w:t>
      </w:r>
      <w:r w:rsidRPr="001E6504">
        <w:rPr>
          <w:rFonts w:ascii="Arial" w:hAnsi="Arial" w:cs="Arial"/>
          <w:lang w:val="es-ES_tradnl"/>
        </w:rPr>
        <w:t>.</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b/>
        </w:rPr>
      </w:pPr>
      <w:r w:rsidRPr="001E6504">
        <w:rPr>
          <w:rFonts w:ascii="Arial" w:hAnsi="Arial" w:cs="Arial"/>
          <w:b/>
        </w:rPr>
        <w:t>III.- PRIMERA JUNTA DE ACLARACIONES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rPr>
        <w:t xml:space="preserve">La primera junta de aclaraciones de las presentes bases se llevará a cabo el día </w:t>
      </w:r>
      <w:r w:rsidR="0037790D" w:rsidRPr="001E6504">
        <w:rPr>
          <w:rFonts w:ascii="Arial" w:hAnsi="Arial" w:cs="Arial"/>
          <w:b/>
        </w:rPr>
        <w:t>10</w:t>
      </w:r>
      <w:r w:rsidRPr="001E6504">
        <w:rPr>
          <w:rFonts w:ascii="Arial" w:hAnsi="Arial" w:cs="Arial"/>
          <w:b/>
        </w:rPr>
        <w:t xml:space="preserve"> de </w:t>
      </w:r>
      <w:r w:rsidR="005D4A74" w:rsidRPr="001E6504">
        <w:rPr>
          <w:rFonts w:ascii="Arial" w:hAnsi="Arial" w:cs="Arial"/>
          <w:b/>
        </w:rPr>
        <w:t>enero</w:t>
      </w:r>
      <w:r w:rsidRPr="001E6504">
        <w:rPr>
          <w:rFonts w:ascii="Arial" w:hAnsi="Arial" w:cs="Arial"/>
          <w:b/>
        </w:rPr>
        <w:t xml:space="preserve"> de 201</w:t>
      </w:r>
      <w:r w:rsidR="005D4A74" w:rsidRPr="001E6504">
        <w:rPr>
          <w:rFonts w:ascii="Arial" w:hAnsi="Arial" w:cs="Arial"/>
          <w:b/>
        </w:rPr>
        <w:t>9</w:t>
      </w:r>
      <w:r w:rsidRPr="001E6504">
        <w:rPr>
          <w:rFonts w:ascii="Arial" w:hAnsi="Arial" w:cs="Arial"/>
        </w:rPr>
        <w:t xml:space="preserve">, a las </w:t>
      </w:r>
      <w:r w:rsidR="005D4A74" w:rsidRPr="001E6504">
        <w:rPr>
          <w:rFonts w:ascii="Arial" w:hAnsi="Arial" w:cs="Arial"/>
          <w:b/>
        </w:rPr>
        <w:t>12</w:t>
      </w:r>
      <w:r w:rsidRPr="001E6504">
        <w:rPr>
          <w:rFonts w:ascii="Arial" w:hAnsi="Arial" w:cs="Arial"/>
          <w:b/>
        </w:rPr>
        <w:t>:00 horas</w:t>
      </w:r>
      <w:r w:rsidRPr="001E6504">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Los interesados en participar en el evento deberán presentar </w:t>
      </w:r>
      <w:r w:rsidR="00A90970" w:rsidRPr="001E6504">
        <w:rPr>
          <w:rFonts w:ascii="Arial" w:hAnsi="Arial" w:cs="Arial"/>
        </w:rPr>
        <w:t xml:space="preserve">previamente al inicio </w:t>
      </w:r>
      <w:r w:rsidRPr="001E6504">
        <w:rPr>
          <w:rFonts w:ascii="Arial" w:hAnsi="Arial" w:cs="Arial"/>
        </w:rPr>
        <w:t>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5D4A74" w:rsidRPr="001E6504">
          <w:rPr>
            <w:rStyle w:val="Hipervnculo"/>
            <w:rFonts w:ascii="Arial" w:hAnsi="Arial" w:cs="Arial"/>
          </w:rPr>
          <w:t>daniela.hernandez@chihuahua.gob.mx</w:t>
        </w:r>
      </w:hyperlink>
      <w:r w:rsidR="009E679C" w:rsidRPr="001E6504">
        <w:rPr>
          <w:rFonts w:ascii="Arial" w:hAnsi="Arial" w:cs="Arial"/>
        </w:rPr>
        <w:t xml:space="preserve">, </w:t>
      </w:r>
      <w:r w:rsidRPr="001E6504">
        <w:rPr>
          <w:rFonts w:ascii="Arial" w:hAnsi="Arial" w:cs="Arial"/>
        </w:rPr>
        <w:t xml:space="preserve">con copia al correo </w:t>
      </w:r>
      <w:hyperlink r:id="rId10" w:history="1">
        <w:r w:rsidR="005D4A74" w:rsidRPr="001E6504">
          <w:rPr>
            <w:rStyle w:val="Hipervnculo"/>
            <w:rFonts w:ascii="Arial" w:hAnsi="Arial"/>
          </w:rPr>
          <w:t>jesusantonio.gomez@chihuahua.gob.mx</w:t>
        </w:r>
      </w:hyperlink>
      <w:r w:rsidRPr="001E6504">
        <w:rPr>
          <w:rStyle w:val="Hipervnculo"/>
        </w:rPr>
        <w:t>,</w:t>
      </w:r>
      <w:r w:rsidRPr="001E6504">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6504" w:rsidRDefault="001E29D2" w:rsidP="001E29D2">
      <w:pPr>
        <w:ind w:left="720"/>
        <w:jc w:val="both"/>
        <w:rPr>
          <w:rFonts w:ascii="Arial" w:hAnsi="Arial" w:cs="Arial"/>
        </w:rPr>
      </w:pPr>
      <w:r w:rsidRPr="001E6504">
        <w:rPr>
          <w:rFonts w:ascii="Arial" w:hAnsi="Arial" w:cs="Arial"/>
        </w:rPr>
        <w:t xml:space="preserve"> </w:t>
      </w:r>
    </w:p>
    <w:p w:rsidR="001E29D2" w:rsidRPr="001E6504" w:rsidRDefault="001E29D2" w:rsidP="001E29D2">
      <w:pPr>
        <w:jc w:val="both"/>
        <w:rPr>
          <w:rFonts w:ascii="Arial" w:hAnsi="Arial" w:cs="Arial"/>
        </w:rPr>
      </w:pPr>
      <w:r w:rsidRPr="001E6504">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6504" w:rsidRDefault="001E29D2" w:rsidP="001E29D2">
      <w:pPr>
        <w:jc w:val="both"/>
        <w:rPr>
          <w:rFonts w:ascii="Arial" w:hAnsi="Arial" w:cs="Arial"/>
        </w:rPr>
      </w:pPr>
      <w:r w:rsidRPr="001E6504">
        <w:rPr>
          <w:rFonts w:ascii="Arial" w:hAnsi="Arial" w:cs="Arial"/>
          <w:b/>
        </w:rPr>
        <w:t>IV.- ACTO DE RECEPCIÓN Y APERTURA  DE PROPOSICIONES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El acto de recepción y apertura de proposiciones técnicas y económicas se llevará a cabo en un solo acto y tendrá verificativo el día </w:t>
      </w:r>
      <w:r w:rsidR="0073308D">
        <w:rPr>
          <w:rFonts w:ascii="Arial" w:hAnsi="Arial" w:cs="Arial"/>
          <w:b/>
        </w:rPr>
        <w:t>24</w:t>
      </w:r>
      <w:r w:rsidR="00B47EE9" w:rsidRPr="001E6504">
        <w:rPr>
          <w:rFonts w:ascii="Arial" w:hAnsi="Arial" w:cs="Arial"/>
          <w:b/>
        </w:rPr>
        <w:t xml:space="preserve"> de </w:t>
      </w:r>
      <w:r w:rsidR="005D4A74" w:rsidRPr="001E6504">
        <w:rPr>
          <w:rFonts w:ascii="Arial" w:hAnsi="Arial" w:cs="Arial"/>
          <w:b/>
        </w:rPr>
        <w:t>enero</w:t>
      </w:r>
      <w:r w:rsidRPr="001E6504">
        <w:rPr>
          <w:rFonts w:ascii="Arial" w:hAnsi="Arial" w:cs="Arial"/>
          <w:b/>
        </w:rPr>
        <w:t xml:space="preserve"> de 201</w:t>
      </w:r>
      <w:r w:rsidR="005D4A74" w:rsidRPr="001E6504">
        <w:rPr>
          <w:rFonts w:ascii="Arial" w:hAnsi="Arial" w:cs="Arial"/>
          <w:b/>
        </w:rPr>
        <w:t>9</w:t>
      </w:r>
      <w:r w:rsidRPr="001E6504">
        <w:rPr>
          <w:rFonts w:ascii="Arial" w:hAnsi="Arial" w:cs="Arial"/>
          <w:b/>
        </w:rPr>
        <w:t>, a las 1</w:t>
      </w:r>
      <w:r w:rsidR="00CE6E8D" w:rsidRPr="001E6504">
        <w:rPr>
          <w:rFonts w:ascii="Arial" w:hAnsi="Arial" w:cs="Arial"/>
          <w:b/>
        </w:rPr>
        <w:t>0</w:t>
      </w:r>
      <w:r w:rsidRPr="001E6504">
        <w:rPr>
          <w:rFonts w:ascii="Arial" w:hAnsi="Arial" w:cs="Arial"/>
          <w:b/>
        </w:rPr>
        <w:t>:00 horas</w:t>
      </w:r>
      <w:r w:rsidRPr="001E6504">
        <w:rPr>
          <w:rFonts w:ascii="Arial" w:hAnsi="Arial" w:cs="Arial"/>
        </w:rPr>
        <w:t xml:space="preserve">, en presencia de los licitantes, </w:t>
      </w:r>
      <w:r w:rsidRPr="001E6504">
        <w:rPr>
          <w:rFonts w:ascii="Arial" w:hAnsi="Arial" w:cs="Arial"/>
        </w:rPr>
        <w:lastRenderedPageBreak/>
        <w:t xml:space="preserve">en el Auditorio de Pensiones Civiles del Estado de Chihuahua, ubicado en el segundo piso del edificio de Consulta Externa, </w:t>
      </w:r>
      <w:r w:rsidRPr="001E6504">
        <w:rPr>
          <w:rFonts w:ascii="Arial" w:hAnsi="Arial" w:cs="Arial"/>
          <w:lang w:val="es-ES_tradnl"/>
        </w:rPr>
        <w:t xml:space="preserve">con domicilio en la Avenida Teófilo Borunda Ortiz, </w:t>
      </w:r>
      <w:r w:rsidRPr="001E6504">
        <w:rPr>
          <w:rFonts w:ascii="Arial" w:hAnsi="Arial" w:cs="Arial"/>
        </w:rPr>
        <w:t>Número</w:t>
      </w:r>
      <w:r w:rsidRPr="001E6504">
        <w:rPr>
          <w:rFonts w:ascii="Arial" w:hAnsi="Arial" w:cs="Arial"/>
          <w:lang w:val="es-ES_tradnl"/>
        </w:rPr>
        <w:t xml:space="preserve"> 2900, Colonia Centro, C.P. 31000. </w:t>
      </w:r>
      <w:r w:rsidRPr="001E6504">
        <w:rPr>
          <w:rFonts w:ascii="Arial" w:hAnsi="Arial" w:cs="Arial"/>
        </w:rPr>
        <w:t>Recalcando que el acceso al auditorio se cerrará en punto de la hora señalada.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En un primer acto se realizará el registro de asistencia de los licitantes que hayan cubierto el costo de participación y se realizará</w:t>
      </w:r>
      <w:r w:rsidR="00A90970" w:rsidRPr="001E6504">
        <w:rPr>
          <w:rFonts w:ascii="Arial" w:hAnsi="Arial" w:cs="Arial"/>
        </w:rPr>
        <w:t>n</w:t>
      </w:r>
      <w:r w:rsidRPr="001E6504">
        <w:rPr>
          <w:rFonts w:ascii="Arial" w:hAnsi="Arial" w:cs="Arial"/>
        </w:rPr>
        <w:t xml:space="preserve"> las revisiones preliminares a la documentación distinta a la propuesta.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lang w:val="es-MX"/>
        </w:rPr>
      </w:pPr>
      <w:r w:rsidRPr="001E6504">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6504">
        <w:rPr>
          <w:rFonts w:ascii="Arial" w:hAnsi="Arial" w:cs="Arial"/>
          <w:b/>
        </w:rPr>
        <w:t xml:space="preserve">desechándose aquellas que </w:t>
      </w:r>
      <w:r w:rsidRPr="001E6504">
        <w:rPr>
          <w:rFonts w:ascii="Arial" w:hAnsi="Arial" w:cs="Arial"/>
          <w:b/>
          <w:lang w:val="es-MX"/>
        </w:rPr>
        <w:t>hayan omitido alguno de los requisitos señalados para la propuesta técnica.</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lang w:val="es-ES_tradnl"/>
        </w:rPr>
      </w:pPr>
      <w:r w:rsidRPr="001E6504">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6504">
        <w:t xml:space="preserve"> </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lang w:val="es-ES_tradnl"/>
        </w:rPr>
      </w:pPr>
      <w:r w:rsidRPr="001E6504">
        <w:rPr>
          <w:rFonts w:ascii="Arial" w:hAnsi="Arial" w:cs="Arial"/>
          <w:lang w:val="es-ES_tradnl"/>
        </w:rPr>
        <w:t xml:space="preserve">Posteriormente, aquellas propuestas que fueron aceptadas técnica y económicamente serán revisadas </w:t>
      </w:r>
      <w:r w:rsidR="00D20936" w:rsidRPr="001E6504">
        <w:rPr>
          <w:rFonts w:ascii="Arial" w:hAnsi="Arial" w:cs="Arial"/>
          <w:lang w:val="es-ES_tradnl"/>
        </w:rPr>
        <w:t xml:space="preserve"> de forma </w:t>
      </w:r>
      <w:r w:rsidRPr="001E6504">
        <w:rPr>
          <w:rFonts w:ascii="Arial" w:hAnsi="Arial" w:cs="Arial"/>
          <w:lang w:val="es-ES_tradnl"/>
        </w:rPr>
        <w:t>detallada por parte de la convocante, con el objeto de verificar que cumplan con los requisitos solicitados en las bases licitatorias</w:t>
      </w:r>
      <w:r w:rsidR="00DD3AAB" w:rsidRPr="001E6504">
        <w:rPr>
          <w:rFonts w:ascii="Arial" w:hAnsi="Arial" w:cs="Arial"/>
          <w:lang w:val="es-ES_tradnl"/>
        </w:rPr>
        <w:t>, de no cumplir serán desechadas sus propuestas</w:t>
      </w:r>
      <w:r w:rsidRPr="001E6504">
        <w:rPr>
          <w:rFonts w:ascii="Arial" w:hAnsi="Arial" w:cs="Arial"/>
          <w:lang w:val="es-ES_tradnl"/>
        </w:rPr>
        <w:t xml:space="preserve"> y </w:t>
      </w:r>
      <w:r w:rsidR="00DD3AAB" w:rsidRPr="001E6504">
        <w:rPr>
          <w:rFonts w:ascii="Arial" w:hAnsi="Arial" w:cs="Arial"/>
          <w:lang w:val="es-ES_tradnl"/>
        </w:rPr>
        <w:t xml:space="preserve">con aquellas propuestas que resultaron solventes, </w:t>
      </w:r>
      <w:r w:rsidRPr="001E6504">
        <w:rPr>
          <w:rFonts w:ascii="Arial" w:hAnsi="Arial" w:cs="Arial"/>
          <w:lang w:val="es-ES_tradnl"/>
        </w:rPr>
        <w:t>en su caso emitir el fallo.</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rPr>
      </w:pPr>
      <w:r w:rsidRPr="001E6504">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lang w:val="es-ES_tradnl"/>
        </w:rPr>
      </w:pPr>
      <w:r w:rsidRPr="001E6504">
        <w:rPr>
          <w:rFonts w:ascii="Arial" w:hAnsi="Arial" w:cs="Arial"/>
          <w:lang w:val="es-ES_tradnl"/>
        </w:rPr>
        <w:t>Los sobres que contengan las propuestas aceptadas quedarán bajo custodia de la convocante hasta la emisión del fallo.</w:t>
      </w:r>
      <w:r w:rsidRPr="001E6504">
        <w:t xml:space="preserve"> </w:t>
      </w:r>
      <w:r w:rsidRPr="001E6504">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V.- GARANTÍAS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b/>
        </w:rPr>
      </w:pPr>
      <w:r w:rsidRPr="001E6504">
        <w:rPr>
          <w:rFonts w:ascii="Arial" w:hAnsi="Arial" w:cs="Arial"/>
          <w:b/>
        </w:rPr>
        <w:t>A) GARANTÍA RELATIVA AL CUMPLIMIENTO DEL CONTRATO</w:t>
      </w:r>
    </w:p>
    <w:p w:rsidR="001E29D2" w:rsidRPr="001E6504" w:rsidRDefault="001E29D2" w:rsidP="001E29D2">
      <w:pPr>
        <w:ind w:left="360"/>
        <w:jc w:val="both"/>
        <w:rPr>
          <w:rFonts w:ascii="Arial" w:hAnsi="Arial" w:cs="Arial"/>
          <w:b/>
        </w:rPr>
      </w:pPr>
    </w:p>
    <w:p w:rsidR="001E29D2" w:rsidRPr="001E6504" w:rsidRDefault="001E29D2" w:rsidP="001E29D2">
      <w:pPr>
        <w:jc w:val="both"/>
        <w:rPr>
          <w:rFonts w:ascii="Arial" w:hAnsi="Arial" w:cs="Arial"/>
          <w:lang w:val="es-ES_tradnl"/>
        </w:rPr>
      </w:pPr>
      <w:r w:rsidRPr="001E6504">
        <w:rPr>
          <w:rFonts w:ascii="Arial" w:hAnsi="Arial" w:cs="Arial"/>
        </w:rPr>
        <w:t xml:space="preserve">El licitante que resulte adjudicado deberá constituir y entregar a más tardar dentro de los diez días hábiles siguientes a la </w:t>
      </w:r>
      <w:r w:rsidR="00887F36" w:rsidRPr="001E6504">
        <w:rPr>
          <w:rFonts w:ascii="Arial" w:hAnsi="Arial" w:cs="Arial"/>
        </w:rPr>
        <w:t xml:space="preserve">emisión del fallo, una garantía en moneda nacional </w:t>
      </w:r>
      <w:r w:rsidR="009437F8" w:rsidRPr="001E6504">
        <w:rPr>
          <w:rFonts w:ascii="Arial" w:hAnsi="Arial" w:cs="Arial"/>
        </w:rPr>
        <w:t xml:space="preserve">a favor Pensiones Civiles del Estado de Chihuahua </w:t>
      </w:r>
      <w:r w:rsidR="00887F36" w:rsidRPr="001E6504">
        <w:rPr>
          <w:rFonts w:ascii="Arial" w:hAnsi="Arial" w:cs="Arial"/>
        </w:rPr>
        <w:t xml:space="preserve">para el cumplimiento del contrato, </w:t>
      </w:r>
      <w:r w:rsidR="009437F8" w:rsidRPr="001E6504">
        <w:rPr>
          <w:rFonts w:ascii="Arial" w:hAnsi="Arial" w:cs="Arial"/>
        </w:rPr>
        <w:t xml:space="preserve">la cual podrá consistir en </w:t>
      </w:r>
      <w:r w:rsidR="00887F36" w:rsidRPr="001E6504">
        <w:rPr>
          <w:rFonts w:ascii="Arial" w:hAnsi="Arial" w:cs="Arial"/>
        </w:rPr>
        <w:t xml:space="preserve">un cheque certificado o </w:t>
      </w:r>
      <w:r w:rsidRPr="001E6504">
        <w:rPr>
          <w:rFonts w:ascii="Arial" w:hAnsi="Arial" w:cs="Arial"/>
        </w:rPr>
        <w:t xml:space="preserve">póliza de fianza </w:t>
      </w:r>
      <w:r w:rsidRPr="001E6504">
        <w:rPr>
          <w:rFonts w:ascii="Arial" w:hAnsi="Arial" w:cs="Arial"/>
          <w:lang w:val="es-ES_tradnl"/>
        </w:rPr>
        <w:t>expedida por una Institución Afianzadora legalmente autorizada, acreditada y domiciliada en el Estado de Chihuahua</w:t>
      </w:r>
      <w:r w:rsidRPr="001E6504">
        <w:rPr>
          <w:rFonts w:ascii="Arial" w:hAnsi="Arial" w:cs="Arial"/>
        </w:rPr>
        <w:t xml:space="preserve">, por un importe equivalente al 10% del </w:t>
      </w:r>
      <w:r w:rsidR="009C59C1" w:rsidRPr="001E6504">
        <w:rPr>
          <w:rFonts w:ascii="Arial" w:hAnsi="Arial" w:cs="Arial"/>
        </w:rPr>
        <w:t xml:space="preserve">importe total de </w:t>
      </w:r>
      <w:r w:rsidR="008A453C" w:rsidRPr="001E6504">
        <w:rPr>
          <w:rFonts w:ascii="Arial" w:hAnsi="Arial" w:cs="Arial"/>
        </w:rPr>
        <w:t>asignación</w:t>
      </w:r>
      <w:r w:rsidR="009C59C1" w:rsidRPr="001E6504">
        <w:rPr>
          <w:rFonts w:ascii="Arial" w:hAnsi="Arial" w:cs="Arial"/>
        </w:rPr>
        <w:t xml:space="preserve">, sin incluir el Impuesto al Valor Agregado, </w:t>
      </w:r>
      <w:r w:rsidR="009C59C1" w:rsidRPr="001E6504">
        <w:rPr>
          <w:rFonts w:ascii="Arial" w:hAnsi="Arial" w:cs="Arial"/>
          <w:lang w:val="es-ES_tradnl"/>
        </w:rPr>
        <w:t>de conformidad con lo establecido en el artículo 84, fracción II, de la ley de adquisiciones</w:t>
      </w:r>
      <w:r w:rsidRPr="001E6504">
        <w:rPr>
          <w:rFonts w:ascii="Arial" w:hAnsi="Arial" w:cs="Arial"/>
          <w:lang w:val="es-ES_tradnl"/>
        </w:rPr>
        <w:t xml:space="preserve">, Arrendamientos y Contratación de Servicios del Estado de Chihuahua, esta garantía permanecerá vigente hasta que el proveedor haya </w:t>
      </w:r>
      <w:r w:rsidR="00A90970" w:rsidRPr="001E6504">
        <w:rPr>
          <w:rFonts w:ascii="Arial" w:hAnsi="Arial" w:cs="Arial"/>
          <w:lang w:val="es-ES_tradnl"/>
        </w:rPr>
        <w:t>prestado</w:t>
      </w:r>
      <w:r w:rsidRPr="001E6504">
        <w:rPr>
          <w:rFonts w:ascii="Arial" w:hAnsi="Arial" w:cs="Arial"/>
          <w:lang w:val="es-ES_tradnl"/>
        </w:rPr>
        <w:t xml:space="preserve"> de conformidad </w:t>
      </w:r>
      <w:r w:rsidR="00A90970" w:rsidRPr="001E6504">
        <w:rPr>
          <w:rFonts w:ascii="Arial" w:hAnsi="Arial" w:cs="Arial"/>
          <w:lang w:val="es-ES_tradnl"/>
        </w:rPr>
        <w:t>los servicios</w:t>
      </w:r>
      <w:r w:rsidRPr="001E6504">
        <w:rPr>
          <w:rFonts w:ascii="Arial" w:hAnsi="Arial" w:cs="Arial"/>
          <w:lang w:val="es-ES_tradnl"/>
        </w:rPr>
        <w:t xml:space="preserve"> objeto del contrato.</w:t>
      </w:r>
    </w:p>
    <w:p w:rsidR="009437F8" w:rsidRPr="001E6504" w:rsidRDefault="009437F8" w:rsidP="001E29D2">
      <w:pPr>
        <w:jc w:val="both"/>
        <w:rPr>
          <w:rFonts w:ascii="Arial" w:hAnsi="Arial" w:cs="Arial"/>
          <w:lang w:val="es-ES_tradnl"/>
        </w:rPr>
      </w:pPr>
    </w:p>
    <w:p w:rsidR="001E29D2" w:rsidRPr="001E6504" w:rsidRDefault="001E29D2" w:rsidP="001E29D2">
      <w:pPr>
        <w:jc w:val="both"/>
        <w:rPr>
          <w:rFonts w:ascii="Arial" w:hAnsi="Arial" w:cs="Arial"/>
          <w:lang w:val="es-ES_tradnl"/>
        </w:rPr>
      </w:pPr>
      <w:r w:rsidRPr="001E6504">
        <w:rPr>
          <w:rFonts w:ascii="Arial" w:hAnsi="Arial" w:cs="Arial"/>
          <w:lang w:val="es-ES_tradnl"/>
        </w:rPr>
        <w:t xml:space="preserve">Si el monto </w:t>
      </w:r>
      <w:r w:rsidR="009C59C1" w:rsidRPr="001E6504">
        <w:rPr>
          <w:rFonts w:ascii="Arial" w:hAnsi="Arial" w:cs="Arial"/>
          <w:lang w:val="es-ES_tradnl"/>
        </w:rPr>
        <w:t xml:space="preserve">total de </w:t>
      </w:r>
      <w:r w:rsidR="008A453C" w:rsidRPr="001E6504">
        <w:rPr>
          <w:rFonts w:ascii="Arial" w:hAnsi="Arial" w:cs="Arial"/>
          <w:lang w:val="es-ES_tradnl"/>
        </w:rPr>
        <w:t>asignación</w:t>
      </w:r>
      <w:r w:rsidR="002F50E0" w:rsidRPr="001E6504">
        <w:rPr>
          <w:rFonts w:ascii="Arial" w:hAnsi="Arial" w:cs="Arial"/>
          <w:lang w:val="es-ES_tradnl"/>
        </w:rPr>
        <w:t xml:space="preserve"> no excede de la cantidad de $ </w:t>
      </w:r>
      <w:r w:rsidR="00BD689A" w:rsidRPr="001E6504">
        <w:rPr>
          <w:rFonts w:ascii="Arial" w:hAnsi="Arial" w:cs="Arial"/>
          <w:lang w:val="es-ES_tradnl"/>
        </w:rPr>
        <w:t>3</w:t>
      </w:r>
      <w:r w:rsidR="004D3FD0" w:rsidRPr="001E6504">
        <w:rPr>
          <w:rFonts w:ascii="Arial" w:hAnsi="Arial" w:cs="Arial"/>
          <w:lang w:val="es-ES_tradnl"/>
        </w:rPr>
        <w:t>0</w:t>
      </w:r>
      <w:r w:rsidR="00BD689A" w:rsidRPr="001E6504">
        <w:rPr>
          <w:rFonts w:ascii="Arial" w:hAnsi="Arial" w:cs="Arial"/>
          <w:lang w:val="es-ES_tradnl"/>
        </w:rPr>
        <w:t>0</w:t>
      </w:r>
      <w:r w:rsidRPr="001E6504">
        <w:rPr>
          <w:rFonts w:ascii="Arial" w:hAnsi="Arial" w:cs="Arial"/>
          <w:lang w:val="es-ES_tradnl"/>
        </w:rPr>
        <w:t>,000.00 (</w:t>
      </w:r>
      <w:r w:rsidR="00BD689A" w:rsidRPr="001E6504">
        <w:rPr>
          <w:rFonts w:ascii="Arial" w:hAnsi="Arial" w:cs="Arial"/>
          <w:lang w:val="es-ES_tradnl"/>
        </w:rPr>
        <w:t xml:space="preserve">trescientos </w:t>
      </w:r>
      <w:r w:rsidRPr="001E6504">
        <w:rPr>
          <w:rFonts w:ascii="Arial" w:hAnsi="Arial" w:cs="Arial"/>
          <w:lang w:val="es-ES_tradnl"/>
        </w:rPr>
        <w:t xml:space="preserve">mil pesos 00/100 M.N.) sin incluir el Impuesto al Valor Agregado, podrá sustituir la garantía antes precisada por la de un </w:t>
      </w:r>
      <w:r w:rsidRPr="001E6504">
        <w:rPr>
          <w:rFonts w:ascii="Arial" w:hAnsi="Arial" w:cs="Arial"/>
          <w:lang w:val="es-ES_tradnl"/>
        </w:rPr>
        <w:lastRenderedPageBreak/>
        <w:t>cheque cruzado a favor de Pensiones Civiles del Estado de Chihuahua, la cual se emitirá en</w:t>
      </w:r>
      <w:r w:rsidR="002F50E0" w:rsidRPr="001E6504">
        <w:rPr>
          <w:rFonts w:ascii="Arial" w:hAnsi="Arial" w:cs="Arial"/>
          <w:lang w:val="es-ES_tradnl"/>
        </w:rPr>
        <w:t xml:space="preserve"> el mismo plazo, </w:t>
      </w:r>
      <w:r w:rsidRPr="001E6504">
        <w:rPr>
          <w:rFonts w:ascii="Arial" w:hAnsi="Arial" w:cs="Arial"/>
          <w:lang w:val="es-ES_tradnl"/>
        </w:rPr>
        <w:t>términos</w:t>
      </w:r>
      <w:r w:rsidR="002F50E0" w:rsidRPr="001E6504">
        <w:rPr>
          <w:rFonts w:ascii="Arial" w:hAnsi="Arial" w:cs="Arial"/>
          <w:lang w:val="es-ES_tradnl"/>
        </w:rPr>
        <w:t xml:space="preserve"> y</w:t>
      </w:r>
      <w:r w:rsidRPr="001E6504">
        <w:rPr>
          <w:rFonts w:ascii="Arial" w:hAnsi="Arial" w:cs="Arial"/>
          <w:lang w:val="es-ES_tradnl"/>
        </w:rPr>
        <w:t xml:space="preserve"> porcentaje y antes precisados. </w:t>
      </w:r>
    </w:p>
    <w:p w:rsidR="001E29D2" w:rsidRPr="001E6504" w:rsidRDefault="001E29D2" w:rsidP="001E29D2">
      <w:pPr>
        <w:ind w:hanging="811"/>
        <w:jc w:val="both"/>
        <w:rPr>
          <w:rFonts w:ascii="Arial" w:hAnsi="Arial" w:cs="Arial"/>
          <w:lang w:val="es-ES_tradnl"/>
        </w:rPr>
      </w:pPr>
    </w:p>
    <w:p w:rsidR="001E29D2" w:rsidRPr="001E6504" w:rsidRDefault="001E29D2" w:rsidP="001E29D2">
      <w:pPr>
        <w:jc w:val="both"/>
        <w:rPr>
          <w:rFonts w:ascii="Arial" w:hAnsi="Arial" w:cs="Arial"/>
          <w:b/>
        </w:rPr>
      </w:pPr>
      <w:r w:rsidRPr="001E6504">
        <w:rPr>
          <w:rFonts w:ascii="Arial" w:hAnsi="Arial" w:cs="Arial"/>
          <w:b/>
        </w:rPr>
        <w:t>B) GARANTÍA PARA RESPONDER POR EL SANEAMIENTO EN CASO DE EVICCIÓN, VICIOS OCULTOS, DAÑOS Y PERJUICIOS</w:t>
      </w:r>
    </w:p>
    <w:p w:rsidR="001E29D2" w:rsidRPr="001E6504" w:rsidRDefault="001E29D2" w:rsidP="001E29D2">
      <w:pPr>
        <w:jc w:val="both"/>
        <w:rPr>
          <w:rFonts w:ascii="Arial" w:hAnsi="Arial" w:cs="Arial"/>
        </w:rPr>
      </w:pPr>
    </w:p>
    <w:p w:rsidR="0005742C" w:rsidRPr="001E6504" w:rsidRDefault="0005742C" w:rsidP="001E29D2">
      <w:pPr>
        <w:jc w:val="both"/>
        <w:rPr>
          <w:rFonts w:ascii="Arial" w:hAnsi="Arial" w:cs="Arial"/>
        </w:rPr>
      </w:pPr>
      <w:r w:rsidRPr="001E6504">
        <w:rPr>
          <w:rFonts w:ascii="Arial" w:hAnsi="Arial" w:cs="Arial"/>
        </w:rPr>
        <w:t xml:space="preserve">El licitante que resulte adjudicado deberá constituir y entregar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1E6504">
        <w:rPr>
          <w:rFonts w:ascii="Arial" w:hAnsi="Arial" w:cs="Arial"/>
          <w:lang w:val="es-ES_tradnl"/>
        </w:rPr>
        <w:t>expedida por una Institución Afianzadora legalmente autorizada, acreditada y domiciliada en el Estado de Chihuahua</w:t>
      </w:r>
      <w:r w:rsidRPr="001E6504">
        <w:rPr>
          <w:rFonts w:ascii="Arial" w:hAnsi="Arial" w:cs="Arial"/>
        </w:rPr>
        <w:t xml:space="preserve">, por un importe equivalente al 10% del importe </w:t>
      </w:r>
      <w:r w:rsidR="00402062" w:rsidRPr="001E6504">
        <w:rPr>
          <w:rFonts w:ascii="Arial" w:hAnsi="Arial" w:cs="Arial"/>
        </w:rPr>
        <w:t xml:space="preserve">total </w:t>
      </w:r>
      <w:r w:rsidR="008A453C" w:rsidRPr="001E6504">
        <w:rPr>
          <w:rFonts w:ascii="Arial" w:hAnsi="Arial" w:cs="Arial"/>
        </w:rPr>
        <w:t>de asignación</w:t>
      </w:r>
      <w:r w:rsidRPr="001E6504">
        <w:rPr>
          <w:rFonts w:ascii="Arial" w:hAnsi="Arial" w:cs="Arial"/>
        </w:rPr>
        <w:t xml:space="preserve">, sin incluir el </w:t>
      </w:r>
      <w:r w:rsidR="00402062" w:rsidRPr="001E6504">
        <w:rPr>
          <w:rFonts w:ascii="Arial" w:hAnsi="Arial" w:cs="Arial"/>
        </w:rPr>
        <w:t>Impuesto al Valor Agregado</w:t>
      </w:r>
      <w:r w:rsidRPr="001E6504">
        <w:rPr>
          <w:rFonts w:ascii="Arial" w:hAnsi="Arial" w:cs="Arial"/>
        </w:rPr>
        <w:t xml:space="preserve">, </w:t>
      </w:r>
      <w:r w:rsidRPr="001E6504">
        <w:rPr>
          <w:rFonts w:ascii="Arial" w:hAnsi="Arial" w:cs="Arial"/>
          <w:lang w:val="es-ES_tradnl"/>
        </w:rPr>
        <w:t xml:space="preserve">de conformidad con lo establecido en el artículo 84, fracción III, de la Ley de Adquisiciones, Arrendamientos y Contratación de Servicios del Estado de Chihuahua, esta garantía permanecerá vigente durante </w:t>
      </w:r>
      <w:r w:rsidR="002623FB" w:rsidRPr="001E6504">
        <w:rPr>
          <w:rFonts w:ascii="Arial" w:hAnsi="Arial" w:cs="Arial"/>
          <w:lang w:val="es-ES_tradnl"/>
        </w:rPr>
        <w:t>12</w:t>
      </w:r>
      <w:r w:rsidRPr="001E6504">
        <w:rPr>
          <w:rFonts w:ascii="Arial" w:hAnsi="Arial" w:cs="Arial"/>
          <w:lang w:val="es-ES_tradnl"/>
        </w:rPr>
        <w:t xml:space="preserve"> meses posteriores a la fecha </w:t>
      </w:r>
      <w:r w:rsidR="00031D01" w:rsidRPr="001E6504">
        <w:rPr>
          <w:rFonts w:ascii="Arial" w:hAnsi="Arial" w:cs="Arial"/>
          <w:lang w:val="es-ES_tradnl"/>
        </w:rPr>
        <w:t>conclusión de los servicios.</w:t>
      </w:r>
    </w:p>
    <w:p w:rsidR="001E29D2" w:rsidRPr="001E6504" w:rsidRDefault="001E29D2" w:rsidP="001E29D2">
      <w:pPr>
        <w:jc w:val="both"/>
        <w:rPr>
          <w:rFonts w:ascii="Arial" w:hAnsi="Arial" w:cs="Arial"/>
          <w:bCs/>
        </w:rPr>
      </w:pPr>
    </w:p>
    <w:p w:rsidR="001E29D2" w:rsidRPr="001E6504" w:rsidRDefault="001E29D2" w:rsidP="001E29D2">
      <w:pPr>
        <w:jc w:val="both"/>
        <w:rPr>
          <w:rFonts w:ascii="Arial" w:hAnsi="Arial" w:cs="Arial"/>
        </w:rPr>
      </w:pPr>
      <w:r w:rsidRPr="001E6504">
        <w:rPr>
          <w:rFonts w:ascii="Arial" w:hAnsi="Arial" w:cs="Arial"/>
        </w:rPr>
        <w:t xml:space="preserve">Si el monto </w:t>
      </w:r>
      <w:r w:rsidR="008A453C" w:rsidRPr="001E6504">
        <w:rPr>
          <w:rFonts w:ascii="Arial" w:hAnsi="Arial" w:cs="Arial"/>
        </w:rPr>
        <w:t xml:space="preserve">total de asignación </w:t>
      </w:r>
      <w:r w:rsidRPr="001E6504">
        <w:rPr>
          <w:rFonts w:ascii="Arial" w:hAnsi="Arial" w:cs="Arial"/>
        </w:rPr>
        <w:t xml:space="preserve">no excede de la cantidad de </w:t>
      </w:r>
      <w:r w:rsidR="004D3FD0" w:rsidRPr="001E6504">
        <w:rPr>
          <w:rFonts w:ascii="Arial" w:hAnsi="Arial" w:cs="Arial"/>
          <w:lang w:val="es-ES_tradnl"/>
        </w:rPr>
        <w:t>$ 300,000.00 (trescientos mil pesos 00/100 M.N.)</w:t>
      </w:r>
      <w:r w:rsidRPr="001E6504">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VI.- INSTRUCCIONES PARA ELABORAR LAS PROPUESTAS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El licitante que desee participar deberá presentar sólo una propuesta por la o las partidas que </w:t>
      </w:r>
      <w:r w:rsidR="007D762A" w:rsidRPr="001E6504">
        <w:rPr>
          <w:rFonts w:ascii="Arial" w:hAnsi="Arial" w:cs="Arial"/>
        </w:rPr>
        <w:t>sean de su interés</w:t>
      </w:r>
      <w:r w:rsidRPr="001E6504">
        <w:rPr>
          <w:rFonts w:ascii="Arial" w:hAnsi="Arial" w:cs="Arial"/>
        </w:rPr>
        <w:t>, en caso de presentar más de una propuesta por partida</w:t>
      </w:r>
      <w:r w:rsidR="007D762A" w:rsidRPr="001E6504">
        <w:rPr>
          <w:rFonts w:ascii="Arial" w:hAnsi="Arial" w:cs="Arial"/>
        </w:rPr>
        <w:t xml:space="preserve"> o no ofertar el porcentaje mínimo establecido por Delegación</w:t>
      </w:r>
      <w:r w:rsidRPr="001E6504">
        <w:rPr>
          <w:rFonts w:ascii="Arial" w:hAnsi="Arial" w:cs="Arial"/>
        </w:rPr>
        <w:t>, será desechada su propuesta.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PROPUESTA TÉCNICA: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Estará integrada con la documentación que detalle </w:t>
      </w:r>
      <w:r w:rsidR="0088680C" w:rsidRPr="001E6504">
        <w:rPr>
          <w:rFonts w:ascii="Arial" w:hAnsi="Arial" w:cs="Arial"/>
        </w:rPr>
        <w:t xml:space="preserve">el servicio subrogado de farmacia para el suministro de medicamentos y productos farmacéuticos </w:t>
      </w:r>
      <w:r w:rsidRPr="001E6504">
        <w:rPr>
          <w:rFonts w:ascii="Arial" w:hAnsi="Arial" w:cs="Arial"/>
        </w:rPr>
        <w:t xml:space="preserve">que se consideran en el formato denominado </w:t>
      </w:r>
      <w:r w:rsidRPr="001E6504">
        <w:rPr>
          <w:rFonts w:ascii="Arial" w:hAnsi="Arial" w:cs="Arial"/>
          <w:b/>
        </w:rPr>
        <w:t>“ANEXO A”</w:t>
      </w:r>
      <w:r w:rsidRPr="001E6504">
        <w:rPr>
          <w:rFonts w:ascii="Arial" w:hAnsi="Arial" w:cs="Arial"/>
        </w:rPr>
        <w:t>,</w:t>
      </w:r>
      <w:r w:rsidRPr="001E6504">
        <w:rPr>
          <w:rFonts w:ascii="Arial" w:hAnsi="Arial" w:cs="Arial"/>
          <w:b/>
        </w:rPr>
        <w:t xml:space="preserve"> </w:t>
      </w:r>
      <w:r w:rsidRPr="001E6504">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1.</w:t>
      </w:r>
      <w:r w:rsidRPr="001E6504">
        <w:rPr>
          <w:rFonts w:ascii="Arial" w:hAnsi="Arial" w:cs="Arial"/>
        </w:rPr>
        <w:t xml:space="preserve"> Original o copia certificada y copia simple del Padrón de Proveedores de Bienes y Servicios de la Administración Pública Estatal </w:t>
      </w:r>
      <w:r w:rsidR="00FE5510" w:rsidRPr="001E6504">
        <w:rPr>
          <w:rFonts w:ascii="Arial" w:hAnsi="Arial" w:cs="Arial"/>
        </w:rPr>
        <w:t xml:space="preserve">vigente </w:t>
      </w:r>
      <w:r w:rsidRPr="001E6504">
        <w:rPr>
          <w:rFonts w:ascii="Arial" w:hAnsi="Arial" w:cs="Arial"/>
        </w:rPr>
        <w:t>o el oficio de acreditación de personalidad expedida por la Coordinación Jurídica de Pensiones Civiles del Estado de Chihuahua, así como también original o copia certificada y copia simple de la identificación oficial de quien firma la propuesta</w:t>
      </w:r>
      <w:r w:rsidR="00635E12" w:rsidRPr="001E6504">
        <w:rPr>
          <w:rFonts w:ascii="Arial" w:hAnsi="Arial" w:cs="Arial"/>
        </w:rPr>
        <w:t xml:space="preserve"> (la identificación oficial original o copia certificada será devuelta en el acto de apertura de propuestas)</w:t>
      </w:r>
      <w:r w:rsidRPr="001E6504">
        <w:rPr>
          <w:rFonts w:ascii="Arial" w:hAnsi="Arial" w:cs="Arial"/>
        </w:rPr>
        <w:t>.</w:t>
      </w:r>
    </w:p>
    <w:p w:rsidR="001E29D2" w:rsidRPr="001E6504" w:rsidRDefault="001E29D2" w:rsidP="001E29D2">
      <w:pPr>
        <w:ind w:left="144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2. Anexo I.</w:t>
      </w:r>
      <w:r w:rsidRPr="001E6504">
        <w:rPr>
          <w:rFonts w:ascii="Arial" w:hAnsi="Arial" w:cs="Arial"/>
        </w:rPr>
        <w:t xml:space="preserve">- Relación de los productos a ofertar, en hoja membretada y orden consecutivo (extraídos del </w:t>
      </w:r>
      <w:r w:rsidRPr="001E6504">
        <w:rPr>
          <w:rFonts w:ascii="Arial" w:hAnsi="Arial" w:cs="Arial"/>
          <w:b/>
        </w:rPr>
        <w:t>“</w:t>
      </w:r>
      <w:r w:rsidRPr="001E6504">
        <w:rPr>
          <w:rFonts w:ascii="Arial" w:hAnsi="Arial" w:cs="Arial"/>
          <w:b/>
          <w:lang w:val="es-ES_tradnl"/>
        </w:rPr>
        <w:t>ANEXO A”</w:t>
      </w:r>
      <w:r w:rsidRPr="001E6504">
        <w:rPr>
          <w:rFonts w:ascii="Arial" w:hAnsi="Arial" w:cs="Arial"/>
          <w:lang w:val="es-ES_tradnl"/>
        </w:rPr>
        <w:t xml:space="preserve"> de las bases licitatorias</w:t>
      </w:r>
      <w:r w:rsidRPr="001E6504">
        <w:rPr>
          <w:rFonts w:ascii="Arial" w:hAnsi="Arial" w:cs="Arial"/>
        </w:rPr>
        <w:t xml:space="preserve">), debiendo respetar el encabezado de las columnas y mencionar exclusivamente las partidas ofertadas, con nombre y firma del representante legal. Debiendo adjuntarlo de igual manera </w:t>
      </w:r>
      <w:r w:rsidRPr="001E6504">
        <w:rPr>
          <w:rFonts w:ascii="Arial" w:hAnsi="Arial" w:cs="Arial"/>
          <w:b/>
        </w:rPr>
        <w:t>en disco compacto o algún otro medio electrónico.</w:t>
      </w:r>
      <w:r w:rsidRPr="001E6504">
        <w:rPr>
          <w:rFonts w:ascii="Arial" w:hAnsi="Arial" w:cs="Arial"/>
        </w:rPr>
        <w:t xml:space="preserve">  </w:t>
      </w:r>
    </w:p>
    <w:p w:rsidR="00717346" w:rsidRPr="001E6504" w:rsidRDefault="00717346"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t>3. Anexo II</w:t>
      </w:r>
      <w:r w:rsidRPr="001E6504">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 xml:space="preserve">4. Anexo III.- </w:t>
      </w:r>
      <w:r w:rsidRPr="001E6504">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6504" w:rsidRDefault="001E29D2" w:rsidP="001E29D2">
      <w:pPr>
        <w:ind w:left="72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 xml:space="preserve">5. Anexo IV.- </w:t>
      </w:r>
      <w:r w:rsidRPr="001E6504">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6. Anexo V</w:t>
      </w:r>
      <w:r w:rsidRPr="001E6504">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 xml:space="preserve">7. Anexo VI. </w:t>
      </w:r>
      <w:r w:rsidRPr="001E6504">
        <w:rPr>
          <w:rFonts w:ascii="Arial" w:hAnsi="Arial" w:cs="Arial"/>
        </w:rPr>
        <w:t>Manifestación escrita  bajo protesta de decir verdad, debidamente firmada por el concursante o su representante legal, en el que manifiesta que la totalidad de los bienes que oferta en la presente licitación tienen al menos dos años de antigüedad en el mercado.</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8.</w:t>
      </w:r>
      <w:r w:rsidRPr="001E6504">
        <w:rPr>
          <w:rFonts w:ascii="Arial" w:hAnsi="Arial" w:cs="Arial"/>
        </w:rPr>
        <w:t xml:space="preserve"> 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w:t>
      </w:r>
      <w:r w:rsidR="0088680C" w:rsidRPr="001E6504">
        <w:rPr>
          <w:rFonts w:ascii="Arial" w:hAnsi="Arial" w:cs="Arial"/>
        </w:rPr>
        <w:t>noviembre</w:t>
      </w:r>
      <w:r w:rsidRPr="001E6504">
        <w:rPr>
          <w:rFonts w:ascii="Arial" w:hAnsi="Arial" w:cs="Arial"/>
        </w:rPr>
        <w:t xml:space="preserve"> de 2018 en donde acredite contar con el capital contable </w:t>
      </w:r>
      <w:r w:rsidR="00A855CF" w:rsidRPr="001E6504">
        <w:rPr>
          <w:rFonts w:ascii="Arial" w:hAnsi="Arial" w:cs="Arial"/>
        </w:rPr>
        <w:t xml:space="preserve">establecido en el </w:t>
      </w:r>
      <w:r w:rsidR="00A855CF" w:rsidRPr="001E6504">
        <w:rPr>
          <w:rFonts w:ascii="Arial" w:hAnsi="Arial" w:cs="Arial"/>
          <w:b/>
        </w:rPr>
        <w:t>“</w:t>
      </w:r>
      <w:r w:rsidR="00A855CF" w:rsidRPr="001E6504">
        <w:rPr>
          <w:rFonts w:ascii="Arial" w:hAnsi="Arial" w:cs="Arial"/>
          <w:b/>
          <w:lang w:val="es-ES_tradnl"/>
        </w:rPr>
        <w:t>ANEXO A”</w:t>
      </w:r>
      <w:r w:rsidR="009F645F" w:rsidRPr="001E6504">
        <w:rPr>
          <w:rFonts w:ascii="Arial" w:hAnsi="Arial" w:cs="Arial"/>
          <w:lang w:val="es-ES_tradnl"/>
        </w:rPr>
        <w:t xml:space="preserve"> para la delegación correspondiente a su propuesta técnica y económica</w:t>
      </w:r>
      <w:r w:rsidRPr="001E6504">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9.</w:t>
      </w:r>
      <w:r w:rsidRPr="001E6504">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6504" w:rsidRDefault="001E29D2" w:rsidP="001E29D2">
      <w:pPr>
        <w:ind w:left="144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10.</w:t>
      </w:r>
      <w:r w:rsidRPr="001E6504">
        <w:rPr>
          <w:rFonts w:ascii="Arial" w:hAnsi="Arial" w:cs="Arial"/>
        </w:rPr>
        <w:t xml:space="preserve"> Declaración anual del Impuesto Sobre la Renta del ejercicio 2017, en caso de empresas de reciente creación exhibir la última declaración presentada. </w:t>
      </w:r>
    </w:p>
    <w:p w:rsidR="001E29D2" w:rsidRPr="001E6504" w:rsidRDefault="001E29D2" w:rsidP="001E29D2">
      <w:pPr>
        <w:ind w:left="1440"/>
        <w:jc w:val="both"/>
        <w:rPr>
          <w:rFonts w:ascii="Arial" w:hAnsi="Arial" w:cs="Arial"/>
        </w:rPr>
      </w:pPr>
    </w:p>
    <w:p w:rsidR="001E29D2" w:rsidRPr="001E6504" w:rsidRDefault="00915174" w:rsidP="001E29D2">
      <w:pPr>
        <w:jc w:val="both"/>
        <w:rPr>
          <w:rFonts w:ascii="Arial" w:hAnsi="Arial" w:cs="Arial"/>
        </w:rPr>
      </w:pPr>
      <w:r w:rsidRPr="001E6504">
        <w:rPr>
          <w:rFonts w:ascii="Arial" w:hAnsi="Arial" w:cs="Arial"/>
          <w:b/>
        </w:rPr>
        <w:t>11</w:t>
      </w:r>
      <w:r w:rsidR="001E29D2" w:rsidRPr="001E6504">
        <w:rPr>
          <w:rFonts w:ascii="Arial" w:hAnsi="Arial" w:cs="Arial"/>
          <w:b/>
        </w:rPr>
        <w:t xml:space="preserve">. Currículum de la empresa o persona física </w:t>
      </w:r>
      <w:r w:rsidR="001E29D2" w:rsidRPr="001E6504">
        <w:rPr>
          <w:rFonts w:ascii="Arial" w:hAnsi="Arial" w:cs="Arial"/>
        </w:rPr>
        <w:t xml:space="preserve">que demuestre contar con la  capacidad técnica en la materia objeto de la presente licitación, deberá hacer especial señalamiento de los contratos similares en cuanto a </w:t>
      </w:r>
      <w:r w:rsidR="00AF2CBB" w:rsidRPr="001E6504">
        <w:rPr>
          <w:rFonts w:ascii="Arial" w:hAnsi="Arial" w:cs="Arial"/>
        </w:rPr>
        <w:t>servicios y productos</w:t>
      </w:r>
      <w:r w:rsidR="001E29D2" w:rsidRPr="001E6504">
        <w:rPr>
          <w:rFonts w:ascii="Arial" w:hAnsi="Arial" w:cs="Arial"/>
        </w:rPr>
        <w:t xml:space="preserve"> ofertados, cantidad y monto que ha celebrado con cualquier ente público o privado, en relación con los que pretende celebrar con la convocante.  </w:t>
      </w:r>
    </w:p>
    <w:p w:rsidR="001E29D2" w:rsidRPr="001E6504" w:rsidRDefault="001E29D2" w:rsidP="001E29D2">
      <w:pPr>
        <w:jc w:val="both"/>
        <w:rPr>
          <w:rFonts w:ascii="Arial" w:hAnsi="Arial" w:cs="Arial"/>
        </w:rPr>
      </w:pPr>
    </w:p>
    <w:p w:rsidR="001E29D2" w:rsidRPr="001E6504" w:rsidRDefault="00915174" w:rsidP="001E29D2">
      <w:pPr>
        <w:jc w:val="both"/>
        <w:rPr>
          <w:rFonts w:ascii="Arial" w:hAnsi="Arial" w:cs="Arial"/>
        </w:rPr>
      </w:pPr>
      <w:r w:rsidRPr="001E6504">
        <w:rPr>
          <w:rFonts w:ascii="Arial" w:hAnsi="Arial" w:cs="Arial"/>
          <w:b/>
        </w:rPr>
        <w:t>12</w:t>
      </w:r>
      <w:r w:rsidR="001E29D2" w:rsidRPr="001E6504">
        <w:rPr>
          <w:rFonts w:ascii="Arial" w:hAnsi="Arial" w:cs="Arial"/>
          <w:b/>
        </w:rPr>
        <w:t>. Carta compromiso</w:t>
      </w:r>
      <w:r w:rsidR="001E29D2" w:rsidRPr="001E6504">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1E6504" w:rsidRDefault="001E29D2" w:rsidP="001E29D2">
      <w:pPr>
        <w:jc w:val="both"/>
        <w:rPr>
          <w:rFonts w:ascii="Arial" w:hAnsi="Arial" w:cs="Arial"/>
        </w:rPr>
      </w:pPr>
    </w:p>
    <w:p w:rsidR="001E29D2" w:rsidRPr="00066C39" w:rsidRDefault="001E29D2" w:rsidP="001E29D2">
      <w:pPr>
        <w:ind w:left="567"/>
        <w:jc w:val="both"/>
        <w:rPr>
          <w:rFonts w:ascii="Arial" w:hAnsi="Arial" w:cs="Arial"/>
          <w:sz w:val="19"/>
          <w:szCs w:val="19"/>
        </w:rPr>
      </w:pPr>
      <w:r w:rsidRPr="00066C39">
        <w:rPr>
          <w:rFonts w:ascii="Arial" w:hAnsi="Arial" w:cs="Arial"/>
          <w:b/>
          <w:sz w:val="19"/>
          <w:szCs w:val="19"/>
        </w:rPr>
        <w:t>a.</w:t>
      </w:r>
      <w:r w:rsidRPr="00066C39">
        <w:rPr>
          <w:rFonts w:ascii="Arial" w:hAnsi="Arial" w:cs="Arial"/>
          <w:sz w:val="19"/>
          <w:szCs w:val="19"/>
        </w:rPr>
        <w:t xml:space="preserve"> Que el </w:t>
      </w:r>
      <w:r w:rsidRPr="00066C39">
        <w:rPr>
          <w:rFonts w:ascii="Arial" w:hAnsi="Arial" w:cs="Arial"/>
          <w:b/>
          <w:sz w:val="19"/>
          <w:szCs w:val="19"/>
        </w:rPr>
        <w:t>precio</w:t>
      </w:r>
      <w:r w:rsidRPr="00066C39">
        <w:rPr>
          <w:rFonts w:ascii="Arial" w:hAnsi="Arial" w:cs="Arial"/>
          <w:sz w:val="19"/>
          <w:szCs w:val="19"/>
        </w:rPr>
        <w:t xml:space="preserve"> </w:t>
      </w:r>
      <w:r w:rsidRPr="00066C39">
        <w:rPr>
          <w:rFonts w:ascii="Arial" w:hAnsi="Arial" w:cs="Arial"/>
          <w:b/>
          <w:sz w:val="19"/>
          <w:szCs w:val="19"/>
        </w:rPr>
        <w:t xml:space="preserve">unitario </w:t>
      </w:r>
      <w:r w:rsidR="00CE5E57" w:rsidRPr="00066C39">
        <w:rPr>
          <w:rFonts w:ascii="Arial" w:hAnsi="Arial" w:cs="Arial"/>
          <w:b/>
          <w:sz w:val="19"/>
          <w:szCs w:val="19"/>
        </w:rPr>
        <w:t>por partida será</w:t>
      </w:r>
      <w:r w:rsidRPr="00066C39">
        <w:rPr>
          <w:rFonts w:ascii="Arial" w:hAnsi="Arial" w:cs="Arial"/>
          <w:b/>
          <w:sz w:val="19"/>
          <w:szCs w:val="19"/>
        </w:rPr>
        <w:t xml:space="preserve"> sostenido y respetado durante el ejercicio 201</w:t>
      </w:r>
      <w:r w:rsidR="00B96C9F" w:rsidRPr="00066C39">
        <w:rPr>
          <w:rFonts w:ascii="Arial" w:hAnsi="Arial" w:cs="Arial"/>
          <w:b/>
          <w:sz w:val="19"/>
          <w:szCs w:val="19"/>
        </w:rPr>
        <w:t>9</w:t>
      </w:r>
      <w:r w:rsidRPr="00066C39">
        <w:rPr>
          <w:rFonts w:ascii="Arial" w:hAnsi="Arial" w:cs="Arial"/>
          <w:sz w:val="19"/>
          <w:szCs w:val="19"/>
        </w:rPr>
        <w:t xml:space="preserve">, en base a los requerimientos que se hagan, ya sea mensual, quincenal o semanalmente. </w:t>
      </w:r>
    </w:p>
    <w:p w:rsidR="001E29D2" w:rsidRPr="00066C39" w:rsidRDefault="001E29D2" w:rsidP="001E29D2">
      <w:pPr>
        <w:numPr>
          <w:ilvl w:val="12"/>
          <w:numId w:val="0"/>
        </w:numPr>
        <w:ind w:left="567"/>
        <w:jc w:val="both"/>
        <w:rPr>
          <w:rFonts w:ascii="Arial" w:hAnsi="Arial" w:cs="Arial"/>
          <w:sz w:val="19"/>
          <w:szCs w:val="19"/>
        </w:rPr>
      </w:pPr>
    </w:p>
    <w:p w:rsidR="001E29D2" w:rsidRPr="00066C39" w:rsidRDefault="00CE5E57" w:rsidP="001E29D2">
      <w:pPr>
        <w:ind w:left="567"/>
        <w:jc w:val="both"/>
        <w:rPr>
          <w:rFonts w:ascii="Arial" w:hAnsi="Arial" w:cs="Arial"/>
          <w:b/>
          <w:bCs/>
          <w:sz w:val="19"/>
          <w:szCs w:val="19"/>
        </w:rPr>
      </w:pPr>
      <w:r w:rsidRPr="00066C39">
        <w:rPr>
          <w:rFonts w:ascii="Arial" w:hAnsi="Arial" w:cs="Arial"/>
          <w:b/>
          <w:bCs/>
          <w:sz w:val="19"/>
          <w:szCs w:val="19"/>
        </w:rPr>
        <w:t>b</w:t>
      </w:r>
      <w:r w:rsidR="001E29D2" w:rsidRPr="00066C39">
        <w:rPr>
          <w:rFonts w:ascii="Arial" w:hAnsi="Arial" w:cs="Arial"/>
          <w:b/>
          <w:bCs/>
          <w:sz w:val="19"/>
          <w:szCs w:val="19"/>
        </w:rPr>
        <w:t>.</w:t>
      </w:r>
      <w:r w:rsidR="001E29D2" w:rsidRPr="00066C39">
        <w:rPr>
          <w:rFonts w:ascii="Arial" w:hAnsi="Arial" w:cs="Arial"/>
          <w:bCs/>
          <w:sz w:val="19"/>
          <w:szCs w:val="19"/>
        </w:rPr>
        <w:t xml:space="preserve"> Que los bienes ofertados son 100% </w:t>
      </w:r>
      <w:r w:rsidR="007D762A" w:rsidRPr="00066C39">
        <w:rPr>
          <w:rFonts w:ascii="Arial" w:hAnsi="Arial" w:cs="Arial"/>
          <w:bCs/>
          <w:sz w:val="19"/>
          <w:szCs w:val="19"/>
        </w:rPr>
        <w:t xml:space="preserve">nuevos y </w:t>
      </w:r>
      <w:r w:rsidR="001E29D2" w:rsidRPr="00066C39">
        <w:rPr>
          <w:rFonts w:ascii="Arial" w:hAnsi="Arial" w:cs="Arial"/>
          <w:bCs/>
          <w:sz w:val="19"/>
          <w:szCs w:val="19"/>
        </w:rPr>
        <w:t>originales, no remanufacturados, que su adquisición es de origen lícito y q</w:t>
      </w:r>
      <w:r w:rsidR="001E29D2" w:rsidRPr="00066C39">
        <w:rPr>
          <w:rFonts w:ascii="Arial" w:hAnsi="Arial" w:cs="Arial"/>
          <w:sz w:val="19"/>
          <w:szCs w:val="19"/>
        </w:rPr>
        <w:t xml:space="preserve">ue libera a Pensiones Civiles del Estado de Chihuahua de toda responsabilidad de </w:t>
      </w:r>
      <w:r w:rsidR="001E29D2" w:rsidRPr="00066C39">
        <w:rPr>
          <w:rFonts w:ascii="Arial" w:hAnsi="Arial" w:cs="Arial"/>
          <w:sz w:val="19"/>
          <w:szCs w:val="19"/>
        </w:rPr>
        <w:lastRenderedPageBreak/>
        <w:t>carácter civil, mercantil, penal o administrativa que, en su caso, se ocasione con motivo de la infracción de derechos de autor, patentes, marcas u otros derechos de propiedad industrial o intelectual a nivel nacional.</w:t>
      </w:r>
    </w:p>
    <w:p w:rsidR="001E29D2" w:rsidRPr="00066C39" w:rsidRDefault="001E29D2" w:rsidP="001E29D2">
      <w:pPr>
        <w:numPr>
          <w:ilvl w:val="12"/>
          <w:numId w:val="0"/>
        </w:numPr>
        <w:ind w:left="567"/>
        <w:jc w:val="both"/>
        <w:rPr>
          <w:rFonts w:ascii="Arial" w:hAnsi="Arial" w:cs="Arial"/>
          <w:b/>
          <w:bCs/>
          <w:sz w:val="19"/>
          <w:szCs w:val="19"/>
        </w:rPr>
      </w:pPr>
    </w:p>
    <w:p w:rsidR="001E29D2" w:rsidRPr="00066C39" w:rsidRDefault="00CE5E57" w:rsidP="001E29D2">
      <w:pPr>
        <w:ind w:left="567"/>
        <w:jc w:val="both"/>
        <w:rPr>
          <w:rFonts w:ascii="Arial" w:hAnsi="Arial" w:cs="Arial"/>
          <w:bCs/>
          <w:sz w:val="19"/>
          <w:szCs w:val="19"/>
        </w:rPr>
      </w:pPr>
      <w:r w:rsidRPr="00066C39">
        <w:rPr>
          <w:rFonts w:ascii="Arial" w:hAnsi="Arial" w:cs="Arial"/>
          <w:b/>
          <w:bCs/>
          <w:sz w:val="19"/>
          <w:szCs w:val="19"/>
        </w:rPr>
        <w:t>c</w:t>
      </w:r>
      <w:r w:rsidR="001E29D2" w:rsidRPr="00066C39">
        <w:rPr>
          <w:rFonts w:ascii="Arial" w:hAnsi="Arial" w:cs="Arial"/>
          <w:b/>
          <w:bCs/>
          <w:sz w:val="19"/>
          <w:szCs w:val="19"/>
        </w:rPr>
        <w:t>.</w:t>
      </w:r>
      <w:r w:rsidR="001E29D2" w:rsidRPr="00066C39">
        <w:rPr>
          <w:rFonts w:ascii="Arial" w:hAnsi="Arial" w:cs="Arial"/>
          <w:bCs/>
          <w:sz w:val="19"/>
          <w:szCs w:val="19"/>
        </w:rPr>
        <w:t xml:space="preserve"> Que</w:t>
      </w:r>
      <w:r w:rsidR="001E29D2" w:rsidRPr="00066C39">
        <w:rPr>
          <w:rFonts w:ascii="Arial" w:hAnsi="Arial" w:cs="Arial"/>
          <w:b/>
          <w:bCs/>
          <w:sz w:val="19"/>
          <w:szCs w:val="19"/>
        </w:rPr>
        <w:t xml:space="preserve"> </w:t>
      </w:r>
      <w:r w:rsidR="001E29D2" w:rsidRPr="00066C39">
        <w:rPr>
          <w:rFonts w:ascii="Arial" w:hAnsi="Arial" w:cs="Arial"/>
          <w:bCs/>
          <w:sz w:val="19"/>
          <w:szCs w:val="19"/>
        </w:rPr>
        <w:t>se</w:t>
      </w:r>
      <w:r w:rsidR="001E29D2" w:rsidRPr="00066C39">
        <w:rPr>
          <w:rFonts w:ascii="Arial" w:hAnsi="Arial" w:cs="Arial"/>
          <w:b/>
          <w:bCs/>
          <w:sz w:val="19"/>
          <w:szCs w:val="19"/>
        </w:rPr>
        <w:t xml:space="preserve"> </w:t>
      </w:r>
      <w:r w:rsidR="001E29D2" w:rsidRPr="00066C39">
        <w:rPr>
          <w:rFonts w:ascii="Arial" w:hAnsi="Arial" w:cs="Arial"/>
          <w:bCs/>
          <w:sz w:val="19"/>
          <w:szCs w:val="19"/>
        </w:rPr>
        <w:t xml:space="preserve">compromete a respetar la concentración y la presentación de la partida adjudicada en el fallo, en todas sus entregas.  </w:t>
      </w:r>
    </w:p>
    <w:p w:rsidR="001E29D2" w:rsidRPr="00066C39" w:rsidRDefault="001E29D2" w:rsidP="001E29D2">
      <w:pPr>
        <w:ind w:left="567"/>
        <w:jc w:val="both"/>
        <w:rPr>
          <w:rFonts w:ascii="Arial" w:hAnsi="Arial" w:cs="Arial"/>
          <w:bCs/>
          <w:sz w:val="19"/>
          <w:szCs w:val="19"/>
        </w:rPr>
      </w:pPr>
    </w:p>
    <w:p w:rsidR="001E29D2" w:rsidRPr="00066C39" w:rsidRDefault="00CE5E57" w:rsidP="001E29D2">
      <w:pPr>
        <w:ind w:left="567"/>
        <w:jc w:val="both"/>
        <w:rPr>
          <w:rFonts w:ascii="Arial" w:hAnsi="Arial" w:cs="Arial"/>
          <w:sz w:val="19"/>
          <w:szCs w:val="19"/>
        </w:rPr>
      </w:pPr>
      <w:r w:rsidRPr="00066C39">
        <w:rPr>
          <w:rFonts w:ascii="Arial" w:hAnsi="Arial" w:cs="Arial"/>
          <w:b/>
          <w:bCs/>
          <w:sz w:val="19"/>
          <w:szCs w:val="19"/>
        </w:rPr>
        <w:t>d</w:t>
      </w:r>
      <w:r w:rsidR="001E29D2" w:rsidRPr="00066C39">
        <w:rPr>
          <w:rFonts w:ascii="Arial" w:hAnsi="Arial" w:cs="Arial"/>
          <w:b/>
          <w:bCs/>
          <w:sz w:val="19"/>
          <w:szCs w:val="19"/>
        </w:rPr>
        <w:t>.</w:t>
      </w:r>
      <w:r w:rsidR="001E29D2" w:rsidRPr="00066C39">
        <w:rPr>
          <w:rFonts w:ascii="Arial" w:hAnsi="Arial" w:cs="Arial"/>
          <w:bCs/>
          <w:sz w:val="19"/>
          <w:szCs w:val="19"/>
        </w:rPr>
        <w:t xml:space="preserve"> Que </w:t>
      </w:r>
      <w:r w:rsidR="007D762A" w:rsidRPr="00066C39">
        <w:rPr>
          <w:rFonts w:ascii="Arial" w:hAnsi="Arial" w:cs="Arial"/>
          <w:bCs/>
          <w:sz w:val="19"/>
          <w:szCs w:val="19"/>
        </w:rPr>
        <w:t xml:space="preserve">surtirá los </w:t>
      </w:r>
      <w:r w:rsidR="006C050E" w:rsidRPr="00066C39">
        <w:rPr>
          <w:rFonts w:ascii="Arial" w:hAnsi="Arial" w:cs="Arial"/>
          <w:bCs/>
          <w:sz w:val="19"/>
          <w:szCs w:val="19"/>
        </w:rPr>
        <w:t>medicamentos</w:t>
      </w:r>
      <w:r w:rsidR="007D762A" w:rsidRPr="00066C39">
        <w:rPr>
          <w:rFonts w:ascii="Arial" w:hAnsi="Arial" w:cs="Arial"/>
          <w:bCs/>
          <w:sz w:val="19"/>
          <w:szCs w:val="19"/>
        </w:rPr>
        <w:t xml:space="preserve"> por orden de compra y/o vale de subrogación en los lugares que se indiquen para cada Delegación o a surtirle directamente a los derechohabientes de la Convocante en la (s) sucursal (es) con las que cuente el licitante en las ciudades donde se encuentran ubicadas las delegaciones.</w:t>
      </w:r>
    </w:p>
    <w:p w:rsidR="001E29D2" w:rsidRPr="00066C39" w:rsidRDefault="001E29D2" w:rsidP="001E29D2">
      <w:pPr>
        <w:ind w:left="567"/>
        <w:jc w:val="both"/>
        <w:rPr>
          <w:rFonts w:ascii="Arial" w:hAnsi="Arial" w:cs="Arial"/>
          <w:sz w:val="19"/>
          <w:szCs w:val="19"/>
        </w:rPr>
      </w:pPr>
    </w:p>
    <w:p w:rsidR="001E29D2" w:rsidRPr="00066C39" w:rsidRDefault="00CE5E57" w:rsidP="001E29D2">
      <w:pPr>
        <w:ind w:left="567"/>
        <w:jc w:val="both"/>
        <w:rPr>
          <w:rFonts w:ascii="Arial" w:hAnsi="Arial" w:cs="Arial"/>
          <w:b/>
          <w:sz w:val="19"/>
          <w:szCs w:val="19"/>
        </w:rPr>
      </w:pPr>
      <w:r w:rsidRPr="00066C39">
        <w:rPr>
          <w:rFonts w:ascii="Arial" w:hAnsi="Arial" w:cs="Arial"/>
          <w:b/>
          <w:sz w:val="19"/>
          <w:szCs w:val="19"/>
        </w:rPr>
        <w:t>e</w:t>
      </w:r>
      <w:r w:rsidR="001E29D2" w:rsidRPr="00066C39">
        <w:rPr>
          <w:rFonts w:ascii="Arial" w:hAnsi="Arial" w:cs="Arial"/>
          <w:b/>
          <w:sz w:val="19"/>
          <w:szCs w:val="19"/>
        </w:rPr>
        <w:t>.</w:t>
      </w:r>
      <w:r w:rsidR="001E29D2" w:rsidRPr="00066C39">
        <w:rPr>
          <w:rFonts w:ascii="Arial" w:hAnsi="Arial" w:cs="Arial"/>
          <w:sz w:val="19"/>
          <w:szCs w:val="19"/>
        </w:rPr>
        <w:t xml:space="preserve"> Que</w:t>
      </w:r>
      <w:r w:rsidR="001E29D2" w:rsidRPr="00066C39">
        <w:rPr>
          <w:rFonts w:ascii="Arial" w:hAnsi="Arial" w:cs="Arial"/>
          <w:b/>
          <w:sz w:val="19"/>
          <w:szCs w:val="19"/>
        </w:rPr>
        <w:t xml:space="preserve"> </w:t>
      </w:r>
      <w:r w:rsidR="001E29D2" w:rsidRPr="00066C39">
        <w:rPr>
          <w:rFonts w:ascii="Arial" w:hAnsi="Arial" w:cs="Arial"/>
          <w:bCs/>
          <w:sz w:val="19"/>
          <w:szCs w:val="19"/>
        </w:rPr>
        <w:t xml:space="preserve">tratándose de </w:t>
      </w:r>
      <w:r w:rsidR="001E29D2" w:rsidRPr="00066C39">
        <w:rPr>
          <w:rFonts w:ascii="Arial" w:hAnsi="Arial" w:cs="Arial"/>
          <w:sz w:val="19"/>
          <w:szCs w:val="19"/>
        </w:rPr>
        <w:t>medicamentos genéricos, éstos cumplen con lo previsto por la Norma Oficial Mexicana NOM-177-SSA1-2013, que establece las pruebas y procedimientos para demostrar que un medicamento es de dicha naturaleza.</w:t>
      </w:r>
    </w:p>
    <w:p w:rsidR="001E29D2" w:rsidRPr="00066C39" w:rsidRDefault="001E29D2" w:rsidP="001E29D2">
      <w:pPr>
        <w:ind w:left="567"/>
        <w:jc w:val="both"/>
        <w:rPr>
          <w:rFonts w:ascii="Arial" w:hAnsi="Arial" w:cs="Arial"/>
          <w:b/>
          <w:sz w:val="19"/>
          <w:szCs w:val="19"/>
          <w:highlight w:val="green"/>
        </w:rPr>
      </w:pPr>
    </w:p>
    <w:p w:rsidR="001E29D2" w:rsidRPr="00066C39" w:rsidRDefault="00CE5E57" w:rsidP="001E29D2">
      <w:pPr>
        <w:ind w:left="567"/>
        <w:jc w:val="both"/>
        <w:rPr>
          <w:rFonts w:ascii="Arial" w:hAnsi="Arial" w:cs="Arial"/>
          <w:sz w:val="19"/>
          <w:szCs w:val="19"/>
        </w:rPr>
      </w:pPr>
      <w:r w:rsidRPr="00066C39">
        <w:rPr>
          <w:rFonts w:ascii="Arial" w:hAnsi="Arial" w:cs="Arial"/>
          <w:b/>
          <w:sz w:val="19"/>
          <w:szCs w:val="19"/>
        </w:rPr>
        <w:t>f</w:t>
      </w:r>
      <w:r w:rsidR="001E29D2" w:rsidRPr="00066C39">
        <w:rPr>
          <w:rFonts w:ascii="Arial" w:hAnsi="Arial" w:cs="Arial"/>
          <w:b/>
          <w:sz w:val="19"/>
          <w:szCs w:val="19"/>
        </w:rPr>
        <w:t>.</w:t>
      </w:r>
      <w:r w:rsidR="001E29D2" w:rsidRPr="00066C39">
        <w:rPr>
          <w:rFonts w:ascii="Arial" w:hAnsi="Arial" w:cs="Arial"/>
          <w:sz w:val="19"/>
          <w:szCs w:val="19"/>
        </w:rPr>
        <w:t xml:space="preserve"> Que</w:t>
      </w:r>
      <w:r w:rsidR="001E29D2" w:rsidRPr="00066C39">
        <w:rPr>
          <w:rFonts w:ascii="Arial" w:hAnsi="Arial" w:cs="Arial"/>
          <w:b/>
          <w:sz w:val="19"/>
          <w:szCs w:val="19"/>
        </w:rPr>
        <w:t xml:space="preserve"> </w:t>
      </w:r>
      <w:r w:rsidR="006C050E" w:rsidRPr="00066C39">
        <w:rPr>
          <w:rFonts w:ascii="Arial" w:hAnsi="Arial" w:cs="Arial"/>
          <w:sz w:val="19"/>
          <w:szCs w:val="19"/>
        </w:rPr>
        <w:t>los</w:t>
      </w:r>
      <w:r w:rsidR="001E29D2" w:rsidRPr="00066C39">
        <w:rPr>
          <w:rFonts w:ascii="Arial" w:hAnsi="Arial" w:cs="Arial"/>
          <w:bCs/>
          <w:sz w:val="19"/>
          <w:szCs w:val="19"/>
        </w:rPr>
        <w:t xml:space="preserve"> </w:t>
      </w:r>
      <w:r w:rsidR="001E29D2" w:rsidRPr="00066C39">
        <w:rPr>
          <w:rFonts w:ascii="Arial" w:hAnsi="Arial" w:cs="Arial"/>
          <w:sz w:val="19"/>
          <w:szCs w:val="19"/>
        </w:rPr>
        <w:t xml:space="preserve">medicamentos </w:t>
      </w:r>
      <w:r w:rsidR="006C050E" w:rsidRPr="00066C39">
        <w:rPr>
          <w:rFonts w:ascii="Arial" w:hAnsi="Arial" w:cs="Arial"/>
          <w:sz w:val="19"/>
          <w:szCs w:val="19"/>
        </w:rPr>
        <w:t xml:space="preserve">será </w:t>
      </w:r>
      <w:r w:rsidR="001E29D2" w:rsidRPr="00066C39">
        <w:rPr>
          <w:rFonts w:ascii="Arial" w:hAnsi="Arial" w:cs="Arial"/>
          <w:sz w:val="19"/>
          <w:szCs w:val="19"/>
        </w:rPr>
        <w:t>genéricos</w:t>
      </w:r>
      <w:r w:rsidR="006C050E" w:rsidRPr="00066C39">
        <w:rPr>
          <w:rFonts w:ascii="Arial" w:hAnsi="Arial" w:cs="Arial"/>
          <w:sz w:val="19"/>
          <w:szCs w:val="19"/>
        </w:rPr>
        <w:t xml:space="preserve"> y</w:t>
      </w:r>
      <w:r w:rsidR="001E29D2" w:rsidRPr="00066C39">
        <w:rPr>
          <w:rFonts w:ascii="Arial" w:hAnsi="Arial" w:cs="Arial"/>
          <w:sz w:val="19"/>
          <w:szCs w:val="19"/>
        </w:rPr>
        <w:t xml:space="preserve"> cumplen con las características de la propuesta técnica.</w:t>
      </w:r>
    </w:p>
    <w:p w:rsidR="001E29D2" w:rsidRPr="00066C39" w:rsidRDefault="001E29D2" w:rsidP="001E29D2">
      <w:pPr>
        <w:ind w:left="567"/>
        <w:jc w:val="both"/>
        <w:rPr>
          <w:rFonts w:ascii="Arial" w:hAnsi="Arial" w:cs="Arial"/>
          <w:sz w:val="19"/>
          <w:szCs w:val="19"/>
        </w:rPr>
      </w:pPr>
    </w:p>
    <w:p w:rsidR="001E29D2" w:rsidRPr="00066C39" w:rsidRDefault="00CE5E57" w:rsidP="001E29D2">
      <w:pPr>
        <w:ind w:left="567"/>
        <w:jc w:val="both"/>
        <w:rPr>
          <w:rFonts w:ascii="Arial" w:hAnsi="Arial" w:cs="Arial"/>
          <w:sz w:val="19"/>
          <w:szCs w:val="19"/>
        </w:rPr>
      </w:pPr>
      <w:r w:rsidRPr="00066C39">
        <w:rPr>
          <w:rFonts w:ascii="Arial" w:hAnsi="Arial" w:cs="Arial"/>
          <w:b/>
          <w:sz w:val="19"/>
          <w:szCs w:val="19"/>
        </w:rPr>
        <w:t>g</w:t>
      </w:r>
      <w:r w:rsidR="001E29D2" w:rsidRPr="00066C39">
        <w:rPr>
          <w:rFonts w:ascii="Arial" w:hAnsi="Arial" w:cs="Arial"/>
          <w:b/>
          <w:sz w:val="19"/>
          <w:szCs w:val="19"/>
        </w:rPr>
        <w:t>.</w:t>
      </w:r>
      <w:r w:rsidR="001E29D2" w:rsidRPr="00066C39">
        <w:rPr>
          <w:rFonts w:ascii="Arial" w:hAnsi="Arial" w:cs="Arial"/>
          <w:sz w:val="19"/>
          <w:szCs w:val="19"/>
        </w:rPr>
        <w:t xml:space="preserve"> Que cuent</w:t>
      </w:r>
      <w:r w:rsidR="006C050E" w:rsidRPr="00066C39">
        <w:rPr>
          <w:rFonts w:ascii="Arial" w:hAnsi="Arial" w:cs="Arial"/>
          <w:sz w:val="19"/>
          <w:szCs w:val="19"/>
        </w:rPr>
        <w:t>a</w:t>
      </w:r>
      <w:r w:rsidR="001E29D2" w:rsidRPr="00066C39">
        <w:rPr>
          <w:rFonts w:ascii="Arial" w:hAnsi="Arial" w:cs="Arial"/>
          <w:sz w:val="19"/>
          <w:szCs w:val="19"/>
        </w:rPr>
        <w:t xml:space="preserve"> con Red Fría, para preservar las características y propiedades de los medicamentos.</w:t>
      </w:r>
    </w:p>
    <w:p w:rsidR="006C050E" w:rsidRPr="00066C39" w:rsidRDefault="006C050E" w:rsidP="001E29D2">
      <w:pPr>
        <w:ind w:left="567"/>
        <w:jc w:val="both"/>
        <w:rPr>
          <w:rFonts w:ascii="Arial" w:hAnsi="Arial" w:cs="Arial"/>
          <w:sz w:val="19"/>
          <w:szCs w:val="19"/>
        </w:rPr>
      </w:pPr>
    </w:p>
    <w:p w:rsidR="006C050E" w:rsidRPr="00066C39" w:rsidRDefault="006C050E" w:rsidP="001E29D2">
      <w:pPr>
        <w:ind w:left="567"/>
        <w:jc w:val="both"/>
        <w:rPr>
          <w:rFonts w:ascii="Arial" w:hAnsi="Arial" w:cs="Arial"/>
          <w:sz w:val="19"/>
          <w:szCs w:val="19"/>
        </w:rPr>
      </w:pPr>
      <w:r w:rsidRPr="00066C39">
        <w:rPr>
          <w:rFonts w:ascii="Arial" w:hAnsi="Arial" w:cs="Arial"/>
          <w:b/>
          <w:sz w:val="19"/>
          <w:szCs w:val="19"/>
        </w:rPr>
        <w:t xml:space="preserve">h. </w:t>
      </w:r>
      <w:r w:rsidRPr="00066C39">
        <w:rPr>
          <w:rFonts w:ascii="Arial" w:hAnsi="Arial" w:cs="Arial"/>
          <w:sz w:val="19"/>
          <w:szCs w:val="19"/>
        </w:rPr>
        <w:t>Que acepta la devolución de los medicamentos que le sean requeridos mediante orden de compra subrogada, dentro de los 30 días hábiles siguientes a su entrega sin costo alguno para la Convocante.</w:t>
      </w:r>
    </w:p>
    <w:p w:rsidR="001E29D2" w:rsidRPr="001E6504" w:rsidRDefault="001E29D2" w:rsidP="001E29D2">
      <w:pPr>
        <w:ind w:left="1418"/>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1E29D2" w:rsidRPr="001E6504" w:rsidRDefault="001E29D2" w:rsidP="001E29D2">
      <w:pPr>
        <w:ind w:left="144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1</w:t>
      </w:r>
      <w:r w:rsidR="00CE5E57" w:rsidRPr="001E6504">
        <w:rPr>
          <w:rFonts w:ascii="Arial" w:hAnsi="Arial" w:cs="Arial"/>
          <w:b/>
        </w:rPr>
        <w:t>4</w:t>
      </w:r>
      <w:r w:rsidRPr="001E6504">
        <w:rPr>
          <w:rFonts w:ascii="Arial" w:hAnsi="Arial" w:cs="Arial"/>
          <w:b/>
        </w:rPr>
        <w:t>.</w:t>
      </w:r>
      <w:r w:rsidRPr="001E6504">
        <w:rPr>
          <w:rFonts w:ascii="Arial" w:hAnsi="Arial" w:cs="Arial"/>
        </w:rPr>
        <w:t xml:space="preserve"> Copia del </w:t>
      </w:r>
      <w:r w:rsidR="00652079" w:rsidRPr="001E6504">
        <w:rPr>
          <w:rFonts w:ascii="Arial" w:hAnsi="Arial" w:cs="Arial"/>
          <w:b/>
        </w:rPr>
        <w:t xml:space="preserve">Aviso de Responsable Sanitario vigente </w:t>
      </w:r>
      <w:r w:rsidR="00652079" w:rsidRPr="001E6504">
        <w:rPr>
          <w:rFonts w:ascii="Arial" w:hAnsi="Arial" w:cs="Arial"/>
        </w:rPr>
        <w:t>ante la Secretaría de Salud, relacionado con la prestación de los servicios de farmacia.</w:t>
      </w:r>
    </w:p>
    <w:p w:rsidR="001E29D2" w:rsidRPr="001E6504" w:rsidRDefault="001E29D2" w:rsidP="001E29D2">
      <w:pPr>
        <w:ind w:left="1080"/>
        <w:jc w:val="both"/>
      </w:pPr>
    </w:p>
    <w:p w:rsidR="001E29D2" w:rsidRPr="001E6504" w:rsidRDefault="001E29D2" w:rsidP="001E29D2">
      <w:pPr>
        <w:jc w:val="both"/>
        <w:rPr>
          <w:rFonts w:ascii="Arial" w:hAnsi="Arial" w:cs="Arial"/>
        </w:rPr>
      </w:pPr>
      <w:r w:rsidRPr="001E6504">
        <w:rPr>
          <w:rFonts w:ascii="Arial" w:hAnsi="Arial" w:cs="Arial"/>
          <w:b/>
        </w:rPr>
        <w:t>1</w:t>
      </w:r>
      <w:r w:rsidR="00CE5E57" w:rsidRPr="001E6504">
        <w:rPr>
          <w:rFonts w:ascii="Arial" w:hAnsi="Arial" w:cs="Arial"/>
          <w:b/>
        </w:rPr>
        <w:t>5</w:t>
      </w:r>
      <w:r w:rsidRPr="001E6504">
        <w:rPr>
          <w:rFonts w:ascii="Arial" w:hAnsi="Arial" w:cs="Arial"/>
          <w:b/>
        </w:rPr>
        <w:t>.</w:t>
      </w:r>
      <w:r w:rsidRPr="001E6504">
        <w:rPr>
          <w:rFonts w:ascii="Arial" w:hAnsi="Arial" w:cs="Arial"/>
        </w:rPr>
        <w:t xml:space="preserve"> Copia de la </w:t>
      </w:r>
      <w:r w:rsidRPr="001E6504">
        <w:rPr>
          <w:rFonts w:ascii="Arial" w:hAnsi="Arial" w:cs="Arial"/>
          <w:b/>
        </w:rPr>
        <w:t>Licencia Sanitari</w:t>
      </w:r>
      <w:r w:rsidR="00652079" w:rsidRPr="001E6504">
        <w:rPr>
          <w:rFonts w:ascii="Arial" w:hAnsi="Arial" w:cs="Arial"/>
          <w:b/>
        </w:rPr>
        <w:t>a</w:t>
      </w:r>
      <w:r w:rsidRPr="001E6504">
        <w:rPr>
          <w:rFonts w:ascii="Arial" w:hAnsi="Arial" w:cs="Arial"/>
        </w:rPr>
        <w:t xml:space="preserve"> </w:t>
      </w:r>
      <w:r w:rsidR="00652079" w:rsidRPr="001E6504">
        <w:rPr>
          <w:rFonts w:ascii="Arial" w:hAnsi="Arial" w:cs="Arial"/>
          <w:b/>
        </w:rPr>
        <w:t xml:space="preserve">vigente </w:t>
      </w:r>
      <w:r w:rsidR="00652079" w:rsidRPr="001E6504">
        <w:rPr>
          <w:rFonts w:ascii="Arial" w:hAnsi="Arial" w:cs="Arial"/>
        </w:rPr>
        <w:t>ante la Secretaría de Salud, relacionado con la prestación de los servicios de farmacia.</w:t>
      </w:r>
    </w:p>
    <w:p w:rsidR="001E29D2" w:rsidRPr="001E6504" w:rsidRDefault="001E29D2" w:rsidP="001E29D2">
      <w:pPr>
        <w:jc w:val="both"/>
        <w:rPr>
          <w:rFonts w:ascii="Arial" w:hAnsi="Arial" w:cs="Arial"/>
        </w:rPr>
      </w:pPr>
    </w:p>
    <w:p w:rsidR="0015726F" w:rsidRPr="001E6504" w:rsidRDefault="00F37700" w:rsidP="001E29D2">
      <w:pPr>
        <w:jc w:val="both"/>
        <w:rPr>
          <w:rFonts w:ascii="Arial" w:hAnsi="Arial" w:cs="Arial"/>
        </w:rPr>
      </w:pPr>
      <w:r w:rsidRPr="001E6504">
        <w:rPr>
          <w:rFonts w:ascii="Arial" w:hAnsi="Arial" w:cs="Arial"/>
          <w:b/>
        </w:rPr>
        <w:t>1</w:t>
      </w:r>
      <w:r w:rsidR="00CE5E57" w:rsidRPr="001E6504">
        <w:rPr>
          <w:rFonts w:ascii="Arial" w:hAnsi="Arial" w:cs="Arial"/>
          <w:b/>
        </w:rPr>
        <w:t>6</w:t>
      </w:r>
      <w:r w:rsidRPr="001E6504">
        <w:rPr>
          <w:rFonts w:ascii="Arial" w:hAnsi="Arial" w:cs="Arial"/>
          <w:b/>
        </w:rPr>
        <w:t>.</w:t>
      </w:r>
      <w:r w:rsidRPr="001E6504">
        <w:rPr>
          <w:rFonts w:ascii="Arial" w:hAnsi="Arial" w:cs="Arial"/>
        </w:rPr>
        <w:t xml:space="preserve"> </w:t>
      </w:r>
      <w:r w:rsidR="0015726F" w:rsidRPr="001E6504">
        <w:rPr>
          <w:rFonts w:ascii="Arial" w:hAnsi="Arial" w:cs="Arial"/>
        </w:rPr>
        <w:t>Presentar directorio de personal encargado de atender las solicitudes de los servicios subrogados objeto de las presentes bases, con teléfonos y correos electrónicos, debiendo estar disponibles los 365 días del año.</w:t>
      </w:r>
    </w:p>
    <w:p w:rsidR="0015726F" w:rsidRPr="001E6504" w:rsidRDefault="0015726F" w:rsidP="001E29D2">
      <w:pPr>
        <w:jc w:val="both"/>
        <w:rPr>
          <w:rFonts w:ascii="Arial" w:hAnsi="Arial" w:cs="Arial"/>
        </w:rPr>
      </w:pPr>
    </w:p>
    <w:p w:rsidR="001E29D2" w:rsidRPr="001E6504" w:rsidRDefault="003E05D0" w:rsidP="001E29D2">
      <w:pPr>
        <w:jc w:val="both"/>
        <w:rPr>
          <w:rFonts w:ascii="Arial" w:hAnsi="Arial" w:cs="Arial"/>
          <w:b/>
        </w:rPr>
      </w:pPr>
      <w:r w:rsidRPr="001E6504">
        <w:rPr>
          <w:rFonts w:ascii="Arial" w:hAnsi="Arial" w:cs="Arial"/>
          <w:b/>
        </w:rPr>
        <w:t>1</w:t>
      </w:r>
      <w:r w:rsidR="00915174" w:rsidRPr="001E6504">
        <w:rPr>
          <w:rFonts w:ascii="Arial" w:hAnsi="Arial" w:cs="Arial"/>
          <w:b/>
        </w:rPr>
        <w:t>7</w:t>
      </w:r>
      <w:r w:rsidR="001E29D2" w:rsidRPr="001E6504">
        <w:rPr>
          <w:rFonts w:ascii="Arial" w:hAnsi="Arial" w:cs="Arial"/>
          <w:b/>
        </w:rPr>
        <w:t>.</w:t>
      </w:r>
      <w:r w:rsidR="001E29D2" w:rsidRPr="001E6504">
        <w:rPr>
          <w:rFonts w:ascii="Arial" w:hAnsi="Arial" w:cs="Arial"/>
        </w:rPr>
        <w:t xml:space="preserve"> Recibo de pago y copia simple donde conste que cubrió el pago para la participación de la presente licitación.</w:t>
      </w:r>
    </w:p>
    <w:p w:rsidR="001E29D2" w:rsidRPr="001E6504" w:rsidRDefault="001E29D2" w:rsidP="001E29D2">
      <w:pPr>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Los requisitos señalados en los numerales  2, 3, 4, 5, 6 y 7 podrán ser presentados en los formatos incluidos en las bases, o bien transcribirse en papel membretado del participante, respetando su contenido.</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La documentación descrita anteriormente deberá presentarse en el orden aquí señalado, sin que sea motivo de descalificación el no acatarlo.</w:t>
      </w:r>
    </w:p>
    <w:p w:rsidR="001E29D2" w:rsidRPr="001E6504" w:rsidRDefault="001E29D2" w:rsidP="001E29D2">
      <w:pPr>
        <w:jc w:val="both"/>
        <w:rPr>
          <w:rFonts w:ascii="Arial" w:hAnsi="Arial" w:cs="Arial"/>
        </w:rPr>
      </w:pPr>
    </w:p>
    <w:p w:rsidR="001E29D2" w:rsidRPr="001E6504" w:rsidRDefault="001E29D2" w:rsidP="001E29D2">
      <w:pPr>
        <w:rPr>
          <w:rFonts w:ascii="Arial" w:hAnsi="Arial" w:cs="Arial"/>
        </w:rPr>
      </w:pPr>
      <w:r w:rsidRPr="001E6504">
        <w:rPr>
          <w:rFonts w:ascii="Arial" w:hAnsi="Arial" w:cs="Arial"/>
          <w:b/>
        </w:rPr>
        <w:t>PROPUESTA ECONÓMICA</w:t>
      </w:r>
      <w:r w:rsidRPr="001E6504">
        <w:rPr>
          <w:rFonts w:ascii="Arial" w:hAnsi="Arial" w:cs="Arial"/>
        </w:rPr>
        <w:t>:</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rPr>
      </w:pPr>
      <w:r w:rsidRPr="001E6504">
        <w:rPr>
          <w:rFonts w:ascii="Arial" w:hAnsi="Arial" w:cs="Arial"/>
          <w:lang w:val="es-ES_tradnl"/>
        </w:rPr>
        <w:lastRenderedPageBreak/>
        <w:t xml:space="preserve">La propuesta económica </w:t>
      </w:r>
      <w:r w:rsidRPr="001E6504">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6504" w:rsidRDefault="001E29D2" w:rsidP="001E29D2">
      <w:pPr>
        <w:rPr>
          <w:rFonts w:ascii="Arial" w:hAnsi="Arial" w:cs="Arial"/>
        </w:rPr>
      </w:pPr>
    </w:p>
    <w:p w:rsidR="001E29D2" w:rsidRPr="002F6F19" w:rsidRDefault="001E29D2" w:rsidP="001E29D2">
      <w:pPr>
        <w:numPr>
          <w:ilvl w:val="0"/>
          <w:numId w:val="6"/>
        </w:numPr>
        <w:jc w:val="both"/>
        <w:rPr>
          <w:rFonts w:ascii="Arial" w:hAnsi="Arial" w:cs="Arial"/>
          <w:sz w:val="19"/>
          <w:szCs w:val="19"/>
        </w:rPr>
      </w:pPr>
      <w:r w:rsidRPr="002F6F19">
        <w:rPr>
          <w:rFonts w:ascii="Arial" w:hAnsi="Arial" w:cs="Arial"/>
          <w:sz w:val="19"/>
          <w:szCs w:val="19"/>
        </w:rPr>
        <w:t xml:space="preserve">Presentar de forma </w:t>
      </w:r>
      <w:r w:rsidRPr="002F6F19">
        <w:rPr>
          <w:rFonts w:ascii="Arial" w:hAnsi="Arial" w:cs="Arial"/>
          <w:b/>
          <w:sz w:val="19"/>
          <w:szCs w:val="19"/>
        </w:rPr>
        <w:t>impresa en papel membretado</w:t>
      </w:r>
      <w:r w:rsidRPr="002F6F19">
        <w:rPr>
          <w:rFonts w:ascii="Arial" w:hAnsi="Arial" w:cs="Arial"/>
          <w:sz w:val="19"/>
          <w:szCs w:val="19"/>
        </w:rPr>
        <w:t xml:space="preserve"> el formato denominado </w:t>
      </w:r>
      <w:r w:rsidRPr="002F6F19">
        <w:rPr>
          <w:rFonts w:ascii="Arial" w:hAnsi="Arial" w:cs="Arial"/>
          <w:b/>
          <w:sz w:val="19"/>
          <w:szCs w:val="19"/>
        </w:rPr>
        <w:t>“</w:t>
      </w:r>
      <w:r w:rsidRPr="002F6F19">
        <w:rPr>
          <w:rFonts w:ascii="Arial" w:hAnsi="Arial" w:cs="Arial"/>
          <w:b/>
          <w:sz w:val="19"/>
          <w:szCs w:val="19"/>
          <w:lang w:val="es-ES_tradnl"/>
        </w:rPr>
        <w:t>ANEXO B”</w:t>
      </w:r>
      <w:r w:rsidRPr="002F6F19">
        <w:rPr>
          <w:rFonts w:ascii="Arial" w:hAnsi="Arial" w:cs="Arial"/>
          <w:sz w:val="19"/>
          <w:szCs w:val="19"/>
          <w:lang w:val="es-ES_tradnl"/>
        </w:rPr>
        <w:t>,</w:t>
      </w:r>
      <w:r w:rsidRPr="002F6F19">
        <w:rPr>
          <w:rFonts w:ascii="Arial" w:hAnsi="Arial" w:cs="Arial"/>
          <w:sz w:val="19"/>
          <w:szCs w:val="19"/>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2F6F19" w:rsidRDefault="001E29D2" w:rsidP="001E29D2">
      <w:pPr>
        <w:ind w:left="720"/>
        <w:jc w:val="both"/>
        <w:rPr>
          <w:rFonts w:ascii="Arial" w:hAnsi="Arial" w:cs="Arial"/>
          <w:sz w:val="19"/>
          <w:szCs w:val="19"/>
        </w:rPr>
      </w:pPr>
    </w:p>
    <w:p w:rsidR="001E29D2" w:rsidRPr="002F6F19" w:rsidRDefault="001E29D2" w:rsidP="001E29D2">
      <w:pPr>
        <w:numPr>
          <w:ilvl w:val="0"/>
          <w:numId w:val="6"/>
        </w:numPr>
        <w:jc w:val="both"/>
        <w:rPr>
          <w:rFonts w:ascii="Arial" w:hAnsi="Arial" w:cs="Arial"/>
          <w:sz w:val="19"/>
          <w:szCs w:val="19"/>
        </w:rPr>
      </w:pPr>
      <w:r w:rsidRPr="002F6F19">
        <w:rPr>
          <w:rFonts w:ascii="Arial" w:hAnsi="Arial" w:cs="Arial"/>
          <w:sz w:val="19"/>
          <w:szCs w:val="19"/>
        </w:rPr>
        <w:t xml:space="preserve">Adjuntar </w:t>
      </w:r>
      <w:r w:rsidRPr="002F6F19">
        <w:rPr>
          <w:rFonts w:ascii="Arial" w:hAnsi="Arial" w:cs="Arial"/>
          <w:b/>
          <w:sz w:val="19"/>
          <w:szCs w:val="19"/>
        </w:rPr>
        <w:t>en disco compacto o algún otro medio electrónico</w:t>
      </w:r>
      <w:r w:rsidRPr="002F6F19">
        <w:rPr>
          <w:rFonts w:ascii="Arial" w:hAnsi="Arial" w:cs="Arial"/>
          <w:sz w:val="19"/>
          <w:szCs w:val="19"/>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2F6F19">
        <w:rPr>
          <w:rFonts w:ascii="Arial" w:hAnsi="Arial" w:cs="Arial"/>
          <w:b/>
          <w:sz w:val="19"/>
          <w:szCs w:val="19"/>
        </w:rPr>
        <w:t>“</w:t>
      </w:r>
      <w:r w:rsidRPr="002F6F19">
        <w:rPr>
          <w:rFonts w:ascii="Arial" w:hAnsi="Arial" w:cs="Arial"/>
          <w:b/>
          <w:sz w:val="19"/>
          <w:szCs w:val="19"/>
          <w:lang w:val="es-ES_tradnl"/>
        </w:rPr>
        <w:t>ANEXO B”</w:t>
      </w:r>
      <w:r w:rsidRPr="002F6F19">
        <w:rPr>
          <w:rFonts w:ascii="Arial" w:hAnsi="Arial" w:cs="Arial"/>
          <w:b/>
          <w:sz w:val="19"/>
          <w:szCs w:val="19"/>
        </w:rPr>
        <w:t>;</w:t>
      </w:r>
      <w:r w:rsidRPr="002F6F19">
        <w:rPr>
          <w:rFonts w:ascii="Arial" w:hAnsi="Arial" w:cs="Arial"/>
          <w:sz w:val="19"/>
          <w:szCs w:val="19"/>
        </w:rPr>
        <w:t xml:space="preserve"> asegurándose de conservar copia de los mismos.</w:t>
      </w:r>
    </w:p>
    <w:p w:rsidR="001E29D2" w:rsidRPr="001E6504" w:rsidRDefault="001E29D2" w:rsidP="001E29D2">
      <w:pPr>
        <w:jc w:val="both"/>
        <w:rPr>
          <w:rFonts w:ascii="Arial" w:hAnsi="Arial" w:cs="Arial"/>
        </w:rPr>
      </w:pPr>
      <w:r w:rsidRPr="001E6504">
        <w:rPr>
          <w:rFonts w:ascii="Arial" w:hAnsi="Arial" w:cs="Arial"/>
        </w:rPr>
        <w:t xml:space="preserve"> </w:t>
      </w:r>
    </w:p>
    <w:p w:rsidR="001E29D2" w:rsidRPr="001E6504" w:rsidRDefault="001E29D2" w:rsidP="001E29D2">
      <w:pPr>
        <w:ind w:hanging="11"/>
        <w:jc w:val="both"/>
        <w:rPr>
          <w:rFonts w:ascii="Arial" w:hAnsi="Arial" w:cs="Arial"/>
        </w:rPr>
      </w:pPr>
      <w:r w:rsidRPr="001E6504">
        <w:rPr>
          <w:rFonts w:ascii="Arial" w:hAnsi="Arial" w:cs="Arial"/>
        </w:rPr>
        <w:t xml:space="preserve">Para el llenado de la propuesta económica, </w:t>
      </w:r>
      <w:r w:rsidRPr="001E6504">
        <w:rPr>
          <w:rFonts w:ascii="Arial" w:hAnsi="Arial" w:cs="Arial"/>
          <w:b/>
        </w:rPr>
        <w:t>“</w:t>
      </w:r>
      <w:r w:rsidRPr="001E6504">
        <w:rPr>
          <w:rFonts w:ascii="Arial" w:hAnsi="Arial" w:cs="Arial"/>
          <w:b/>
          <w:lang w:val="es-ES_tradnl"/>
        </w:rPr>
        <w:t>ANEXO B”</w:t>
      </w:r>
      <w:r w:rsidRPr="001E6504">
        <w:rPr>
          <w:rFonts w:ascii="Arial" w:hAnsi="Arial" w:cs="Arial"/>
          <w:lang w:val="es-ES_tradnl"/>
        </w:rPr>
        <w:t>,</w:t>
      </w:r>
      <w:r w:rsidRPr="001E6504">
        <w:rPr>
          <w:rFonts w:ascii="Arial" w:hAnsi="Arial" w:cs="Arial"/>
        </w:rPr>
        <w:t xml:space="preserve"> deberá respetarse el </w:t>
      </w:r>
      <w:r w:rsidRPr="001E6504">
        <w:rPr>
          <w:rFonts w:ascii="Arial" w:hAnsi="Arial" w:cs="Arial"/>
          <w:b/>
        </w:rPr>
        <w:t>formato en Excel</w:t>
      </w:r>
      <w:r w:rsidRPr="001E6504">
        <w:rPr>
          <w:rFonts w:ascii="Arial" w:hAnsi="Arial" w:cs="Arial"/>
        </w:rPr>
        <w:t>.</w:t>
      </w:r>
    </w:p>
    <w:p w:rsidR="001E29D2" w:rsidRPr="001E6504" w:rsidRDefault="001E29D2" w:rsidP="001E29D2">
      <w:pPr>
        <w:ind w:hanging="11"/>
        <w:jc w:val="both"/>
        <w:rPr>
          <w:rFonts w:ascii="Arial" w:hAnsi="Arial" w:cs="Arial"/>
        </w:rPr>
      </w:pPr>
    </w:p>
    <w:p w:rsidR="001E29D2" w:rsidRPr="001E6504" w:rsidRDefault="003A749E" w:rsidP="001E29D2">
      <w:pPr>
        <w:jc w:val="both"/>
        <w:rPr>
          <w:rFonts w:ascii="Arial" w:hAnsi="Arial" w:cs="Arial"/>
          <w:b/>
          <w:lang w:val="es-MX"/>
        </w:rPr>
      </w:pPr>
      <w:r w:rsidRPr="001E6504">
        <w:rPr>
          <w:rFonts w:ascii="Arial" w:hAnsi="Arial" w:cs="Arial"/>
          <w:b/>
          <w:lang w:val="es-MX"/>
        </w:rPr>
        <w:t>VII</w:t>
      </w:r>
      <w:r w:rsidR="001E29D2" w:rsidRPr="001E6504">
        <w:rPr>
          <w:rFonts w:ascii="Arial" w:hAnsi="Arial" w:cs="Arial"/>
          <w:b/>
          <w:lang w:val="es-MX"/>
        </w:rPr>
        <w:t>.- EVALUACIÓN DE LAS PROPUESTAS:</w:t>
      </w:r>
    </w:p>
    <w:p w:rsidR="001E29D2" w:rsidRPr="001E6504" w:rsidRDefault="001E29D2" w:rsidP="001E29D2">
      <w:pPr>
        <w:jc w:val="both"/>
        <w:rPr>
          <w:rFonts w:ascii="Arial" w:hAnsi="Arial" w:cs="Arial"/>
          <w:b/>
          <w:lang w:val="es-MX"/>
        </w:rPr>
      </w:pPr>
    </w:p>
    <w:p w:rsidR="001E29D2" w:rsidRPr="002F6F19" w:rsidRDefault="001E29D2" w:rsidP="001E29D2">
      <w:pPr>
        <w:jc w:val="both"/>
        <w:rPr>
          <w:rFonts w:ascii="Arial" w:hAnsi="Arial" w:cs="Arial"/>
          <w:sz w:val="19"/>
          <w:szCs w:val="19"/>
          <w:lang w:val="es-MX"/>
        </w:rPr>
      </w:pPr>
      <w:r w:rsidRPr="002F6F19">
        <w:rPr>
          <w:rFonts w:ascii="Arial" w:hAnsi="Arial" w:cs="Arial"/>
          <w:sz w:val="19"/>
          <w:szCs w:val="19"/>
          <w:lang w:val="es-MX"/>
        </w:rPr>
        <w:t>La convocante para efectuar la evaluación de las propuestas, verificará que las mismas incluyan la información, documentos y requisitos solicitados en las bases licitatorias.</w:t>
      </w:r>
    </w:p>
    <w:p w:rsidR="001E29D2" w:rsidRPr="002F6F19" w:rsidRDefault="001E29D2" w:rsidP="001E29D2">
      <w:pPr>
        <w:jc w:val="both"/>
        <w:rPr>
          <w:rFonts w:ascii="Arial" w:hAnsi="Arial" w:cs="Arial"/>
          <w:sz w:val="19"/>
          <w:szCs w:val="19"/>
          <w:lang w:val="es-MX"/>
        </w:rPr>
      </w:pPr>
    </w:p>
    <w:p w:rsidR="001E29D2" w:rsidRPr="002F6F19" w:rsidRDefault="001E29D2" w:rsidP="001E29D2">
      <w:pPr>
        <w:jc w:val="both"/>
        <w:rPr>
          <w:rFonts w:ascii="Arial" w:hAnsi="Arial" w:cs="Arial"/>
          <w:sz w:val="19"/>
          <w:szCs w:val="19"/>
          <w:lang w:val="es-MX"/>
        </w:rPr>
      </w:pPr>
      <w:r w:rsidRPr="002F6F19">
        <w:rPr>
          <w:rFonts w:ascii="Arial" w:hAnsi="Arial" w:cs="Arial"/>
          <w:sz w:val="19"/>
          <w:szCs w:val="19"/>
          <w:lang w:val="es-MX"/>
        </w:rPr>
        <w:t xml:space="preserve">La evaluación de las propuestas se realizará a través del sistema binario, es decir, se adjudicará a la persona que cumpla los requisitos </w:t>
      </w:r>
      <w:r w:rsidR="00915174" w:rsidRPr="002F6F19">
        <w:rPr>
          <w:rFonts w:ascii="Arial" w:hAnsi="Arial" w:cs="Arial"/>
          <w:sz w:val="19"/>
          <w:szCs w:val="19"/>
          <w:lang w:val="es-MX"/>
        </w:rPr>
        <w:t>establecidos por la convocante,</w:t>
      </w:r>
      <w:r w:rsidRPr="002F6F19">
        <w:rPr>
          <w:rFonts w:ascii="Arial" w:hAnsi="Arial" w:cs="Arial"/>
          <w:sz w:val="19"/>
          <w:szCs w:val="19"/>
          <w:lang w:val="es-MX"/>
        </w:rPr>
        <w:t xml:space="preserve"> oferte el precio más bajo</w:t>
      </w:r>
      <w:r w:rsidR="00915174" w:rsidRPr="002F6F19">
        <w:rPr>
          <w:rFonts w:ascii="Arial" w:hAnsi="Arial" w:cs="Arial"/>
          <w:sz w:val="19"/>
          <w:szCs w:val="19"/>
          <w:lang w:val="es-MX"/>
        </w:rPr>
        <w:t xml:space="preserve"> y oferte el porcentaje mínimo de partidas requerido por Delegación</w:t>
      </w:r>
      <w:r w:rsidRPr="002F6F19">
        <w:rPr>
          <w:rFonts w:ascii="Arial" w:hAnsi="Arial" w:cs="Arial"/>
          <w:sz w:val="19"/>
          <w:szCs w:val="19"/>
          <w:lang w:val="es-MX"/>
        </w:rPr>
        <w:t>.</w:t>
      </w:r>
    </w:p>
    <w:p w:rsidR="001E29D2" w:rsidRPr="002F6F19" w:rsidRDefault="001E29D2" w:rsidP="001E29D2">
      <w:pPr>
        <w:jc w:val="both"/>
        <w:rPr>
          <w:rFonts w:ascii="Arial" w:hAnsi="Arial" w:cs="Arial"/>
          <w:sz w:val="19"/>
          <w:szCs w:val="19"/>
          <w:lang w:val="es-MX"/>
        </w:rPr>
      </w:pPr>
    </w:p>
    <w:p w:rsidR="001E29D2" w:rsidRPr="002F6F19" w:rsidRDefault="001E29D2" w:rsidP="001E29D2">
      <w:pPr>
        <w:jc w:val="both"/>
        <w:rPr>
          <w:rFonts w:ascii="Arial" w:hAnsi="Arial" w:cs="Arial"/>
          <w:color w:val="000000" w:themeColor="text1"/>
          <w:sz w:val="19"/>
          <w:szCs w:val="19"/>
          <w:highlight w:val="yellow"/>
          <w:lang w:val="es-MX"/>
        </w:rPr>
      </w:pPr>
      <w:r w:rsidRPr="002F6F19">
        <w:rPr>
          <w:rFonts w:ascii="Arial" w:hAnsi="Arial" w:cs="Arial"/>
          <w:color w:val="000000" w:themeColor="text1"/>
          <w:sz w:val="19"/>
          <w:szCs w:val="19"/>
          <w:lang w:val="es-MX"/>
        </w:rPr>
        <w:t>En ningún caso la convocante o las personas licitantes podrán suplir o corregir las deficiencias de las propuestas presentadas.</w:t>
      </w:r>
    </w:p>
    <w:p w:rsidR="001E29D2" w:rsidRPr="002F6F19" w:rsidRDefault="001E29D2" w:rsidP="001E29D2">
      <w:pPr>
        <w:jc w:val="both"/>
        <w:rPr>
          <w:rFonts w:ascii="Arial" w:hAnsi="Arial" w:cs="Arial"/>
          <w:sz w:val="19"/>
          <w:szCs w:val="19"/>
          <w:highlight w:val="yellow"/>
          <w:lang w:val="es-MX"/>
        </w:rPr>
      </w:pPr>
    </w:p>
    <w:p w:rsidR="001E29D2" w:rsidRPr="002F6F19" w:rsidRDefault="001E29D2" w:rsidP="001E29D2">
      <w:pPr>
        <w:jc w:val="both"/>
        <w:rPr>
          <w:rFonts w:ascii="Arial" w:hAnsi="Arial" w:cs="Arial"/>
          <w:sz w:val="19"/>
          <w:szCs w:val="19"/>
          <w:lang w:val="es-MX"/>
        </w:rPr>
      </w:pPr>
      <w:r w:rsidRPr="002F6F19">
        <w:rPr>
          <w:rFonts w:ascii="Arial" w:hAnsi="Arial" w:cs="Arial"/>
          <w:sz w:val="19"/>
          <w:szCs w:val="19"/>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2F6F19">
        <w:rPr>
          <w:rFonts w:ascii="Arial" w:hAnsi="Arial" w:cs="Arial"/>
          <w:sz w:val="19"/>
          <w:szCs w:val="19"/>
          <w:lang w:val="es-MX"/>
        </w:rPr>
        <w:t>.</w:t>
      </w:r>
    </w:p>
    <w:p w:rsidR="001E29D2" w:rsidRPr="002F6F19" w:rsidRDefault="001E29D2" w:rsidP="001E29D2">
      <w:pPr>
        <w:jc w:val="both"/>
        <w:rPr>
          <w:rFonts w:ascii="Arial" w:hAnsi="Arial" w:cs="Arial"/>
          <w:sz w:val="19"/>
          <w:szCs w:val="19"/>
          <w:lang w:val="es-MX"/>
        </w:rPr>
      </w:pPr>
    </w:p>
    <w:p w:rsidR="001E29D2" w:rsidRPr="001E6504" w:rsidRDefault="003A749E" w:rsidP="001E29D2">
      <w:pPr>
        <w:ind w:left="284" w:hanging="284"/>
        <w:jc w:val="both"/>
        <w:rPr>
          <w:rFonts w:ascii="Arial" w:hAnsi="Arial" w:cs="Arial"/>
          <w:b/>
          <w:lang w:val="es-MX"/>
        </w:rPr>
      </w:pPr>
      <w:r w:rsidRPr="001E6504">
        <w:rPr>
          <w:rFonts w:ascii="Arial" w:hAnsi="Arial" w:cs="Arial"/>
          <w:b/>
          <w:lang w:val="es-MX"/>
        </w:rPr>
        <w:t>VIII</w:t>
      </w:r>
      <w:r w:rsidR="001E29D2" w:rsidRPr="001E6504">
        <w:rPr>
          <w:rFonts w:ascii="Arial" w:hAnsi="Arial" w:cs="Arial"/>
          <w:b/>
          <w:lang w:val="es-MX"/>
        </w:rPr>
        <w:t>.- CRITERIOS DE ADJUDICACIÓN.</w:t>
      </w:r>
    </w:p>
    <w:p w:rsidR="001E29D2" w:rsidRPr="001E6504" w:rsidRDefault="001E29D2" w:rsidP="001E29D2">
      <w:pPr>
        <w:ind w:left="284" w:hanging="284"/>
        <w:jc w:val="both"/>
        <w:rPr>
          <w:rFonts w:ascii="Arial" w:hAnsi="Arial" w:cs="Arial"/>
          <w:b/>
          <w:lang w:val="es-MX"/>
        </w:rPr>
      </w:pPr>
    </w:p>
    <w:p w:rsidR="00E0022B" w:rsidRPr="002F6F19" w:rsidRDefault="00E0022B" w:rsidP="00E0022B">
      <w:pPr>
        <w:jc w:val="both"/>
        <w:rPr>
          <w:rFonts w:ascii="Arial" w:hAnsi="Arial" w:cs="Arial"/>
          <w:sz w:val="19"/>
          <w:szCs w:val="19"/>
        </w:rPr>
      </w:pPr>
      <w:r w:rsidRPr="002F6F19">
        <w:rPr>
          <w:rFonts w:ascii="Arial" w:hAnsi="Arial" w:cs="Arial"/>
          <w:sz w:val="19"/>
          <w:szCs w:val="19"/>
        </w:rPr>
        <w:t>Los servicios objeto de la presente licitación serán adjudicados por partida a el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0241D3" w:rsidRPr="002F6F19" w:rsidRDefault="000241D3" w:rsidP="00E0022B">
      <w:pPr>
        <w:jc w:val="both"/>
        <w:rPr>
          <w:rFonts w:ascii="Arial" w:hAnsi="Arial" w:cs="Arial"/>
          <w:sz w:val="19"/>
          <w:szCs w:val="19"/>
        </w:rPr>
      </w:pPr>
    </w:p>
    <w:tbl>
      <w:tblPr>
        <w:tblStyle w:val="Tablaconcuadrcula"/>
        <w:tblW w:w="0" w:type="auto"/>
        <w:jc w:val="center"/>
        <w:tblLook w:val="04A0"/>
      </w:tblPr>
      <w:tblGrid>
        <w:gridCol w:w="2807"/>
        <w:gridCol w:w="3057"/>
      </w:tblGrid>
      <w:tr w:rsidR="00E0022B" w:rsidRPr="002F6F19" w:rsidTr="00404348">
        <w:trPr>
          <w:trHeight w:val="252"/>
          <w:jc w:val="center"/>
        </w:trPr>
        <w:tc>
          <w:tcPr>
            <w:tcW w:w="2807" w:type="dxa"/>
            <w:shd w:val="clear" w:color="auto" w:fill="A6A6A6" w:themeFill="background1" w:themeFillShade="A6"/>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LUGAR DE ASIGNACIÓN</w:t>
            </w:r>
          </w:p>
        </w:tc>
        <w:tc>
          <w:tcPr>
            <w:tcW w:w="3057" w:type="dxa"/>
            <w:shd w:val="clear" w:color="auto" w:fill="A6A6A6" w:themeFill="background1" w:themeFillShade="A6"/>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PORCENTAJE ASIGNADO</w:t>
            </w:r>
          </w:p>
        </w:tc>
      </w:tr>
      <w:tr w:rsidR="00E0022B" w:rsidRPr="002F6F19" w:rsidTr="00404348">
        <w:trPr>
          <w:trHeight w:val="252"/>
          <w:jc w:val="center"/>
        </w:trPr>
        <w:tc>
          <w:tcPr>
            <w:tcW w:w="280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1º LUGAR</w:t>
            </w:r>
          </w:p>
        </w:tc>
        <w:tc>
          <w:tcPr>
            <w:tcW w:w="305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50%</w:t>
            </w:r>
          </w:p>
        </w:tc>
      </w:tr>
      <w:tr w:rsidR="00E0022B" w:rsidRPr="002F6F19" w:rsidTr="00404348">
        <w:trPr>
          <w:trHeight w:val="252"/>
          <w:jc w:val="center"/>
        </w:trPr>
        <w:tc>
          <w:tcPr>
            <w:tcW w:w="280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2º LUGAR</w:t>
            </w:r>
          </w:p>
        </w:tc>
        <w:tc>
          <w:tcPr>
            <w:tcW w:w="305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30%</w:t>
            </w:r>
          </w:p>
        </w:tc>
      </w:tr>
      <w:tr w:rsidR="00E0022B" w:rsidRPr="002F6F19" w:rsidTr="00404348">
        <w:trPr>
          <w:trHeight w:val="252"/>
          <w:jc w:val="center"/>
        </w:trPr>
        <w:tc>
          <w:tcPr>
            <w:tcW w:w="280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3º LUGAR</w:t>
            </w:r>
          </w:p>
        </w:tc>
        <w:tc>
          <w:tcPr>
            <w:tcW w:w="305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20%</w:t>
            </w:r>
          </w:p>
        </w:tc>
      </w:tr>
      <w:tr w:rsidR="00E0022B" w:rsidRPr="002F6F19" w:rsidTr="00404348">
        <w:trPr>
          <w:trHeight w:val="267"/>
          <w:jc w:val="center"/>
        </w:trPr>
        <w:tc>
          <w:tcPr>
            <w:tcW w:w="2807" w:type="dxa"/>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GRAN TOTAL</w:t>
            </w:r>
          </w:p>
        </w:tc>
        <w:tc>
          <w:tcPr>
            <w:tcW w:w="3057" w:type="dxa"/>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100%</w:t>
            </w:r>
          </w:p>
        </w:tc>
      </w:tr>
    </w:tbl>
    <w:p w:rsidR="00E0022B" w:rsidRPr="002F6F19" w:rsidRDefault="00E0022B" w:rsidP="00E0022B">
      <w:pPr>
        <w:jc w:val="both"/>
        <w:rPr>
          <w:rFonts w:ascii="Arial" w:hAnsi="Arial" w:cs="Arial"/>
          <w:sz w:val="19"/>
          <w:szCs w:val="19"/>
        </w:rPr>
      </w:pPr>
    </w:p>
    <w:p w:rsidR="002F1F35" w:rsidRPr="002F6F19" w:rsidRDefault="002F1F35" w:rsidP="002F1F35">
      <w:pPr>
        <w:jc w:val="both"/>
        <w:rPr>
          <w:rFonts w:ascii="Arial" w:hAnsi="Arial" w:cs="Arial"/>
          <w:b/>
          <w:sz w:val="19"/>
          <w:szCs w:val="19"/>
        </w:rPr>
      </w:pPr>
      <w:r w:rsidRPr="002F6F19">
        <w:rPr>
          <w:rFonts w:ascii="Arial" w:hAnsi="Arial" w:cs="Arial"/>
          <w:sz w:val="19"/>
          <w:szCs w:val="19"/>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2F6F19">
        <w:rPr>
          <w:rFonts w:ascii="Arial" w:hAnsi="Arial" w:cs="Arial"/>
          <w:b/>
          <w:sz w:val="19"/>
          <w:szCs w:val="19"/>
        </w:rPr>
        <w:t>así como de la capacidad técnica para la prestación del servicio que acredite plenamente el licitante en su propuesta técnica, razón por la cual los porcentajes de asignación establecidos en la tabla que antecede no serán fijos ni definitivos.</w:t>
      </w:r>
    </w:p>
    <w:p w:rsidR="002F1F35" w:rsidRPr="002F6F19" w:rsidRDefault="002F1F35" w:rsidP="002F1F35">
      <w:pPr>
        <w:jc w:val="both"/>
        <w:rPr>
          <w:rFonts w:ascii="Arial" w:hAnsi="Arial" w:cs="Arial"/>
          <w:sz w:val="19"/>
          <w:szCs w:val="19"/>
        </w:rPr>
      </w:pPr>
    </w:p>
    <w:p w:rsidR="002F1F35" w:rsidRPr="002F6F19" w:rsidRDefault="002F1F35" w:rsidP="002F1F35">
      <w:pPr>
        <w:jc w:val="both"/>
        <w:rPr>
          <w:rFonts w:ascii="Arial" w:hAnsi="Arial" w:cs="Arial"/>
          <w:sz w:val="19"/>
          <w:szCs w:val="19"/>
        </w:rPr>
      </w:pPr>
      <w:r w:rsidRPr="002F6F19">
        <w:rPr>
          <w:rFonts w:ascii="Arial" w:hAnsi="Arial" w:cs="Arial"/>
          <w:sz w:val="19"/>
          <w:szCs w:val="19"/>
        </w:rPr>
        <w:lastRenderedPageBreak/>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2F1F35" w:rsidRPr="002F6F19" w:rsidRDefault="002F1F35" w:rsidP="002F1F35">
      <w:pPr>
        <w:jc w:val="both"/>
        <w:rPr>
          <w:rFonts w:ascii="Arial" w:hAnsi="Arial" w:cs="Arial"/>
          <w:sz w:val="19"/>
          <w:szCs w:val="19"/>
        </w:rPr>
      </w:pPr>
    </w:p>
    <w:p w:rsidR="002F1F35" w:rsidRPr="002F6F19" w:rsidRDefault="002F1F35" w:rsidP="002F1F35">
      <w:pPr>
        <w:jc w:val="both"/>
        <w:rPr>
          <w:rFonts w:ascii="Arial" w:hAnsi="Arial" w:cs="Arial"/>
          <w:b/>
          <w:sz w:val="19"/>
          <w:szCs w:val="19"/>
        </w:rPr>
      </w:pPr>
      <w:r w:rsidRPr="002F6F19">
        <w:rPr>
          <w:rFonts w:ascii="Arial" w:hAnsi="Arial" w:cs="Arial"/>
          <w:b/>
          <w:sz w:val="19"/>
          <w:szCs w:val="19"/>
        </w:rPr>
        <w:t>Para el caso de que no hubiere propuestas cuyo diferencial se encuentre dentro del porcentaje antes señalado, la Convocante podrá siempre y cuando no se vea comprometida la operatividad interna de la Institución para cumplir con las obligaciones que en materia de salud tiene con los derechohabientes, adjudicar el 100% a la primera propuesta que reúna los requisitos legales, técnicos y económicos requeridos en las presentes bases y sus anexos, además de acreditar la capacidad de servicios y de atención a la derechohabiencia de Pensiones Civiles del Estado de Chihuahua, a entera satisfacción de la convocante.</w:t>
      </w:r>
    </w:p>
    <w:p w:rsidR="002F1F35" w:rsidRPr="002F6F19" w:rsidRDefault="002F1F35" w:rsidP="001E29D2">
      <w:pPr>
        <w:jc w:val="both"/>
        <w:rPr>
          <w:rFonts w:ascii="Arial" w:hAnsi="Arial" w:cs="Arial"/>
          <w:sz w:val="19"/>
          <w:szCs w:val="19"/>
        </w:rPr>
      </w:pPr>
    </w:p>
    <w:p w:rsidR="001E29D2" w:rsidRPr="002F6F19" w:rsidRDefault="001E29D2" w:rsidP="001E29D2">
      <w:pPr>
        <w:jc w:val="both"/>
        <w:rPr>
          <w:rFonts w:ascii="Arial" w:hAnsi="Arial" w:cs="Arial"/>
          <w:sz w:val="19"/>
          <w:szCs w:val="19"/>
        </w:rPr>
      </w:pPr>
      <w:r w:rsidRPr="002F6F19">
        <w:rPr>
          <w:rFonts w:ascii="Arial" w:hAnsi="Arial" w:cs="Arial"/>
          <w:sz w:val="19"/>
          <w:szCs w:val="19"/>
        </w:rPr>
        <w:t>Los precios ofertados que se encuentren por debajo del precio conveniente podrán ser desechados por la convocante.</w:t>
      </w:r>
    </w:p>
    <w:p w:rsidR="001E29D2" w:rsidRPr="002F6F19" w:rsidRDefault="001E29D2" w:rsidP="001E29D2">
      <w:pPr>
        <w:ind w:left="284" w:hanging="284"/>
        <w:jc w:val="both"/>
        <w:rPr>
          <w:rFonts w:ascii="Arial" w:hAnsi="Arial" w:cs="Arial"/>
          <w:sz w:val="19"/>
          <w:szCs w:val="19"/>
        </w:rPr>
      </w:pPr>
    </w:p>
    <w:p w:rsidR="001E29D2" w:rsidRPr="002F6F19" w:rsidRDefault="001E29D2" w:rsidP="001E29D2">
      <w:pPr>
        <w:jc w:val="both"/>
        <w:rPr>
          <w:rFonts w:ascii="Arial" w:hAnsi="Arial" w:cs="Arial"/>
          <w:sz w:val="19"/>
          <w:szCs w:val="19"/>
        </w:rPr>
      </w:pPr>
      <w:r w:rsidRPr="002F6F19">
        <w:rPr>
          <w:rFonts w:ascii="Arial" w:hAnsi="Arial" w:cs="Arial"/>
          <w:sz w:val="19"/>
          <w:szCs w:val="19"/>
        </w:rPr>
        <w:t>En caso de existir igualdad de condiciones, los entes públicos podrán dar preferencia a las empresas locales y, en su caso, a aquellas que integren el sector de micro, pequeñas y medianas empresas.</w:t>
      </w:r>
    </w:p>
    <w:p w:rsidR="003A03CC" w:rsidRPr="002F6F19" w:rsidRDefault="003A03CC" w:rsidP="001E29D2">
      <w:pPr>
        <w:jc w:val="both"/>
        <w:rPr>
          <w:rFonts w:ascii="Arial" w:hAnsi="Arial" w:cs="Arial"/>
          <w:sz w:val="19"/>
          <w:szCs w:val="19"/>
        </w:rPr>
      </w:pPr>
    </w:p>
    <w:p w:rsidR="002904B2" w:rsidRPr="002F6F19" w:rsidRDefault="002904B2" w:rsidP="001E29D2">
      <w:pPr>
        <w:jc w:val="both"/>
        <w:rPr>
          <w:rFonts w:ascii="Arial" w:hAnsi="Arial" w:cs="Arial"/>
          <w:sz w:val="19"/>
          <w:szCs w:val="19"/>
        </w:rPr>
      </w:pPr>
      <w:r w:rsidRPr="002F6F19">
        <w:rPr>
          <w:rFonts w:ascii="Arial" w:hAnsi="Arial" w:cs="Arial"/>
          <w:sz w:val="19"/>
          <w:szCs w:val="19"/>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2904B2" w:rsidRPr="001E6504" w:rsidRDefault="002904B2" w:rsidP="001E29D2">
      <w:pPr>
        <w:jc w:val="both"/>
        <w:rPr>
          <w:rFonts w:ascii="Arial" w:hAnsi="Arial" w:cs="Arial"/>
        </w:rPr>
      </w:pPr>
    </w:p>
    <w:p w:rsidR="001E29D2" w:rsidRPr="001E6504" w:rsidRDefault="003A749E" w:rsidP="001E29D2">
      <w:pPr>
        <w:jc w:val="both"/>
        <w:rPr>
          <w:rFonts w:ascii="Arial" w:hAnsi="Arial" w:cs="Arial"/>
          <w:b/>
          <w:lang w:val="es-MX"/>
        </w:rPr>
      </w:pPr>
      <w:r w:rsidRPr="001E6504">
        <w:rPr>
          <w:rFonts w:ascii="Arial" w:hAnsi="Arial" w:cs="Arial"/>
          <w:b/>
          <w:lang w:val="es-MX"/>
        </w:rPr>
        <w:t>I</w:t>
      </w:r>
      <w:r w:rsidR="001E29D2" w:rsidRPr="001E6504">
        <w:rPr>
          <w:rFonts w:ascii="Arial" w:hAnsi="Arial" w:cs="Arial"/>
          <w:b/>
          <w:lang w:val="es-MX"/>
        </w:rPr>
        <w:t>X.- FALLO ADJUDICATORIO</w:t>
      </w:r>
    </w:p>
    <w:p w:rsidR="001E29D2" w:rsidRPr="001E6504" w:rsidRDefault="001E29D2" w:rsidP="001E29D2">
      <w:pPr>
        <w:jc w:val="both"/>
        <w:rPr>
          <w:rFonts w:ascii="Arial" w:hAnsi="Arial" w:cs="Arial"/>
          <w:lang w:val="es-MX"/>
        </w:rPr>
      </w:pPr>
    </w:p>
    <w:p w:rsidR="001E29D2" w:rsidRPr="001E6504" w:rsidRDefault="001E29D2" w:rsidP="001E29D2">
      <w:pPr>
        <w:jc w:val="both"/>
        <w:rPr>
          <w:rFonts w:ascii="Arial" w:hAnsi="Arial" w:cs="Arial"/>
          <w:sz w:val="19"/>
          <w:szCs w:val="19"/>
          <w:lang w:val="es-MX"/>
        </w:rPr>
      </w:pPr>
      <w:r w:rsidRPr="001E6504">
        <w:rPr>
          <w:rFonts w:ascii="Arial" w:hAnsi="Arial" w:cs="Arial"/>
          <w:sz w:val="19"/>
          <w:szCs w:val="19"/>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lang w:val="es-MX"/>
        </w:rPr>
      </w:pPr>
      <w:r w:rsidRPr="001E6504">
        <w:rPr>
          <w:rFonts w:ascii="Arial" w:hAnsi="Arial" w:cs="Arial"/>
          <w:sz w:val="19"/>
          <w:szCs w:val="19"/>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6504" w:rsidRDefault="001E29D2" w:rsidP="001E29D2">
      <w:pPr>
        <w:jc w:val="both"/>
        <w:rPr>
          <w:rFonts w:ascii="Arial" w:hAnsi="Arial" w:cs="Arial"/>
          <w:b/>
          <w:sz w:val="19"/>
          <w:szCs w:val="19"/>
          <w:lang w:val="es-MX"/>
        </w:rPr>
      </w:pPr>
    </w:p>
    <w:p w:rsidR="001E29D2" w:rsidRPr="001E6504" w:rsidRDefault="001E29D2" w:rsidP="001E29D2">
      <w:pPr>
        <w:jc w:val="both"/>
        <w:rPr>
          <w:rFonts w:ascii="Arial" w:hAnsi="Arial" w:cs="Arial"/>
          <w:b/>
          <w:sz w:val="19"/>
          <w:szCs w:val="19"/>
          <w:lang w:val="es-MX"/>
        </w:rPr>
      </w:pPr>
      <w:r w:rsidRPr="001E6504">
        <w:rPr>
          <w:rFonts w:ascii="Arial" w:hAnsi="Arial" w:cs="Arial"/>
          <w:sz w:val="19"/>
          <w:szCs w:val="19"/>
        </w:rPr>
        <w:t>Contra la resolución que contenga el fallo procederá el recurso de inconformidad en los términos que señala el Título Décimo de la Ley de Adquisiciones, Arrendamientos y Contratación de Servicios del Estado de Chihuahua.</w:t>
      </w:r>
    </w:p>
    <w:p w:rsidR="001E29D2" w:rsidRPr="001E6504" w:rsidRDefault="001E29D2" w:rsidP="001E29D2">
      <w:pPr>
        <w:jc w:val="both"/>
        <w:rPr>
          <w:rFonts w:ascii="Arial" w:hAnsi="Arial" w:cs="Arial"/>
          <w:b/>
          <w:u w:val="single"/>
          <w:lang w:val="es-MX"/>
        </w:rPr>
      </w:pPr>
    </w:p>
    <w:p w:rsidR="001E29D2" w:rsidRPr="001E6504" w:rsidRDefault="001E29D2" w:rsidP="001E29D2">
      <w:pPr>
        <w:jc w:val="both"/>
        <w:rPr>
          <w:rFonts w:ascii="Arial" w:hAnsi="Arial" w:cs="Arial"/>
          <w:b/>
          <w:lang w:val="es-MX"/>
        </w:rPr>
      </w:pPr>
      <w:r w:rsidRPr="001E6504">
        <w:rPr>
          <w:rFonts w:ascii="Arial" w:hAnsi="Arial" w:cs="Arial"/>
          <w:b/>
          <w:lang w:val="es-MX"/>
        </w:rPr>
        <w:t xml:space="preserve">X.- PLAZO, LUGAR Y CONDICIONES DE </w:t>
      </w:r>
      <w:r w:rsidR="00F04433" w:rsidRPr="001E6504">
        <w:rPr>
          <w:rFonts w:ascii="Arial" w:hAnsi="Arial" w:cs="Arial"/>
          <w:b/>
          <w:lang w:val="es-MX"/>
        </w:rPr>
        <w:t>LA PRESTACIÓN DEL SERVICIO</w:t>
      </w:r>
      <w:r w:rsidRPr="001E6504">
        <w:rPr>
          <w:rFonts w:ascii="Arial" w:hAnsi="Arial" w:cs="Arial"/>
          <w:b/>
          <w:lang w:val="es-MX"/>
        </w:rPr>
        <w:t>.</w:t>
      </w:r>
    </w:p>
    <w:p w:rsidR="001E29D2" w:rsidRPr="001E6504" w:rsidRDefault="001E29D2" w:rsidP="001E29D2">
      <w:pPr>
        <w:jc w:val="both"/>
        <w:rPr>
          <w:rFonts w:ascii="Arial" w:hAnsi="Arial" w:cs="Arial"/>
          <w:b/>
          <w:lang w:val="es-MX"/>
        </w:rPr>
      </w:pPr>
    </w:p>
    <w:p w:rsidR="001E29D2" w:rsidRPr="001E6504" w:rsidRDefault="00F04433" w:rsidP="001E29D2">
      <w:pPr>
        <w:jc w:val="both"/>
        <w:rPr>
          <w:rFonts w:ascii="Arial" w:hAnsi="Arial" w:cs="Arial"/>
          <w:sz w:val="19"/>
          <w:szCs w:val="19"/>
        </w:rPr>
      </w:pPr>
      <w:r w:rsidRPr="001E6504">
        <w:rPr>
          <w:rFonts w:ascii="Arial" w:hAnsi="Arial" w:cs="Arial"/>
          <w:sz w:val="19"/>
          <w:szCs w:val="19"/>
        </w:rPr>
        <w:t xml:space="preserve">Se prestará </w:t>
      </w:r>
      <w:r w:rsidR="00056845" w:rsidRPr="001E6504">
        <w:rPr>
          <w:rFonts w:ascii="Arial" w:hAnsi="Arial" w:cs="Arial"/>
          <w:sz w:val="19"/>
          <w:szCs w:val="19"/>
        </w:rPr>
        <w:t xml:space="preserve">de conformidad a lo establecido en el </w:t>
      </w:r>
      <w:r w:rsidR="00056845" w:rsidRPr="001E6504">
        <w:rPr>
          <w:rFonts w:ascii="Arial" w:hAnsi="Arial" w:cs="Arial"/>
          <w:b/>
          <w:sz w:val="19"/>
          <w:szCs w:val="19"/>
        </w:rPr>
        <w:t>“</w:t>
      </w:r>
      <w:r w:rsidR="00056845" w:rsidRPr="001E6504">
        <w:rPr>
          <w:rFonts w:ascii="Arial" w:hAnsi="Arial" w:cs="Arial"/>
          <w:b/>
          <w:sz w:val="19"/>
          <w:szCs w:val="19"/>
          <w:lang w:val="es-ES_tradnl"/>
        </w:rPr>
        <w:t>ANEXO A”</w:t>
      </w:r>
      <w:r w:rsidR="00920CB6" w:rsidRPr="001E6504">
        <w:rPr>
          <w:rFonts w:ascii="Arial" w:hAnsi="Arial" w:cs="Arial"/>
          <w:b/>
          <w:sz w:val="19"/>
          <w:szCs w:val="19"/>
          <w:lang w:val="es-ES_tradnl"/>
        </w:rPr>
        <w:t>,</w:t>
      </w:r>
      <w:r w:rsidR="00056845" w:rsidRPr="001E6504">
        <w:rPr>
          <w:rFonts w:ascii="Arial" w:hAnsi="Arial" w:cs="Arial"/>
          <w:sz w:val="19"/>
          <w:szCs w:val="19"/>
          <w:lang w:val="es-ES_tradnl"/>
        </w:rPr>
        <w:t xml:space="preserve"> </w:t>
      </w:r>
      <w:r w:rsidRPr="001E6504">
        <w:rPr>
          <w:rFonts w:ascii="Arial" w:hAnsi="Arial" w:cs="Arial"/>
          <w:sz w:val="19"/>
          <w:szCs w:val="19"/>
        </w:rPr>
        <w:t xml:space="preserve">a partir del día el </w:t>
      </w:r>
      <w:r w:rsidR="0038511C" w:rsidRPr="001E6504">
        <w:rPr>
          <w:rFonts w:ascii="Arial" w:hAnsi="Arial" w:cs="Arial"/>
          <w:sz w:val="19"/>
          <w:szCs w:val="19"/>
        </w:rPr>
        <w:t>1°</w:t>
      </w:r>
      <w:r w:rsidRPr="001E6504">
        <w:rPr>
          <w:rFonts w:ascii="Arial" w:hAnsi="Arial" w:cs="Arial"/>
          <w:sz w:val="19"/>
          <w:szCs w:val="19"/>
        </w:rPr>
        <w:t xml:space="preserve"> de febrero y hasta el día 31 de diciembre del año 2019, en la (s) sucursal (es) con las que cuente </w:t>
      </w:r>
      <w:r w:rsidR="00095844" w:rsidRPr="001E6504">
        <w:rPr>
          <w:rFonts w:ascii="Arial" w:hAnsi="Arial" w:cs="Arial"/>
          <w:sz w:val="19"/>
          <w:szCs w:val="19"/>
        </w:rPr>
        <w:t xml:space="preserve">el licitante que resulte adjudicado, </w:t>
      </w:r>
      <w:r w:rsidRPr="001E6504">
        <w:rPr>
          <w:rFonts w:ascii="Arial" w:hAnsi="Arial" w:cs="Arial"/>
          <w:sz w:val="19"/>
          <w:szCs w:val="19"/>
        </w:rPr>
        <w:t>en las ciudades donde se encuentran ubicadas las delegaciones</w:t>
      </w:r>
      <w:r w:rsidR="00095844" w:rsidRPr="001E6504">
        <w:rPr>
          <w:rFonts w:ascii="Arial" w:hAnsi="Arial" w:cs="Arial"/>
          <w:sz w:val="19"/>
          <w:szCs w:val="19"/>
        </w:rPr>
        <w:t xml:space="preserve"> </w:t>
      </w:r>
      <w:r w:rsidRPr="001E6504">
        <w:rPr>
          <w:rFonts w:ascii="Arial" w:hAnsi="Arial" w:cs="Arial"/>
          <w:sz w:val="19"/>
          <w:szCs w:val="19"/>
        </w:rPr>
        <w:t xml:space="preserve">a entera satisfacción de la Convocante, con la finalidad de cubrir las necesidades de los derechohabientes de la Institución.  </w:t>
      </w:r>
    </w:p>
    <w:p w:rsidR="00771080" w:rsidRPr="001E6504" w:rsidRDefault="00771080" w:rsidP="001E29D2">
      <w:pPr>
        <w:jc w:val="both"/>
        <w:rPr>
          <w:rFonts w:ascii="Arial" w:hAnsi="Arial" w:cs="Arial"/>
          <w:sz w:val="19"/>
          <w:szCs w:val="19"/>
        </w:rPr>
      </w:pPr>
    </w:p>
    <w:p w:rsidR="00771080" w:rsidRPr="001E6504" w:rsidRDefault="00771080" w:rsidP="001E29D2">
      <w:pPr>
        <w:jc w:val="both"/>
        <w:rPr>
          <w:rFonts w:ascii="Arial" w:hAnsi="Arial" w:cs="Arial"/>
          <w:sz w:val="19"/>
          <w:szCs w:val="19"/>
        </w:rPr>
      </w:pPr>
      <w:r w:rsidRPr="001E6504">
        <w:rPr>
          <w:rFonts w:ascii="Arial" w:hAnsi="Arial" w:cs="Arial"/>
          <w:sz w:val="19"/>
          <w:szCs w:val="19"/>
        </w:rPr>
        <w:t xml:space="preserve">De igual forma el licitante adjudicado se obliga a surtir directamente en los lugares que indique  la Convocante en las </w:t>
      </w:r>
      <w:r w:rsidR="002F1F35" w:rsidRPr="001E6504">
        <w:rPr>
          <w:rFonts w:ascii="Arial" w:hAnsi="Arial" w:cs="Arial"/>
          <w:sz w:val="19"/>
          <w:szCs w:val="19"/>
        </w:rPr>
        <w:t>diferentes delegaciones conforme</w:t>
      </w:r>
      <w:r w:rsidRPr="001E6504">
        <w:rPr>
          <w:rFonts w:ascii="Arial" w:hAnsi="Arial" w:cs="Arial"/>
          <w:sz w:val="19"/>
          <w:szCs w:val="19"/>
        </w:rPr>
        <w:t xml:space="preserve"> a</w:t>
      </w:r>
      <w:r w:rsidR="002F1F35" w:rsidRPr="001E6504">
        <w:rPr>
          <w:rFonts w:ascii="Arial" w:hAnsi="Arial" w:cs="Arial"/>
          <w:sz w:val="19"/>
          <w:szCs w:val="19"/>
        </w:rPr>
        <w:t xml:space="preserve"> las</w:t>
      </w:r>
      <w:r w:rsidRPr="001E6504">
        <w:rPr>
          <w:rFonts w:ascii="Arial" w:hAnsi="Arial" w:cs="Arial"/>
          <w:sz w:val="19"/>
          <w:szCs w:val="19"/>
        </w:rPr>
        <w:t xml:space="preserve"> órdenes de compra subrogada que le sean requeridas.</w:t>
      </w:r>
    </w:p>
    <w:p w:rsidR="0015726F" w:rsidRPr="001E6504" w:rsidRDefault="0015726F" w:rsidP="001E29D2">
      <w:pPr>
        <w:jc w:val="both"/>
        <w:rPr>
          <w:rFonts w:ascii="Arial" w:hAnsi="Arial" w:cs="Arial"/>
          <w:sz w:val="19"/>
          <w:szCs w:val="19"/>
        </w:rPr>
      </w:pPr>
    </w:p>
    <w:p w:rsidR="0015726F" w:rsidRPr="001E6504" w:rsidRDefault="0015726F" w:rsidP="001E29D2">
      <w:pPr>
        <w:jc w:val="both"/>
        <w:rPr>
          <w:rFonts w:ascii="Arial" w:hAnsi="Arial" w:cs="Arial"/>
          <w:sz w:val="19"/>
          <w:szCs w:val="19"/>
        </w:rPr>
      </w:pPr>
      <w:r w:rsidRPr="001E6504">
        <w:rPr>
          <w:rFonts w:ascii="Arial" w:hAnsi="Arial" w:cs="Arial"/>
          <w:sz w:val="19"/>
          <w:szCs w:val="19"/>
        </w:rPr>
        <w:t xml:space="preserve">Los medicamentos que forman parte del cuadro básico de uso exclusivo para subrogación, </w:t>
      </w:r>
      <w:r w:rsidRPr="001E6504">
        <w:rPr>
          <w:rFonts w:ascii="Arial" w:hAnsi="Arial" w:cs="Arial"/>
          <w:b/>
          <w:sz w:val="19"/>
          <w:szCs w:val="19"/>
        </w:rPr>
        <w:t>deberán ser ofertados en la clasificación de genéricos</w:t>
      </w:r>
      <w:r w:rsidRPr="001E6504">
        <w:rPr>
          <w:rFonts w:ascii="Arial" w:hAnsi="Arial" w:cs="Arial"/>
          <w:sz w:val="19"/>
          <w:szCs w:val="19"/>
        </w:rPr>
        <w:t>, para el caso de aquellos medicamentos que sean ofertados en su clasificación de patente se deberá hacer la aclaración por parte del licitante.</w:t>
      </w:r>
    </w:p>
    <w:p w:rsidR="00056845" w:rsidRPr="001E6504" w:rsidRDefault="00056845" w:rsidP="001E29D2">
      <w:pPr>
        <w:jc w:val="both"/>
        <w:rPr>
          <w:rFonts w:ascii="Arial" w:hAnsi="Arial" w:cs="Arial"/>
          <w:sz w:val="19"/>
          <w:szCs w:val="19"/>
        </w:rPr>
      </w:pPr>
    </w:p>
    <w:p w:rsidR="001E29D2" w:rsidRPr="001E6504" w:rsidRDefault="001E29D2" w:rsidP="001E29D2">
      <w:pPr>
        <w:jc w:val="both"/>
        <w:rPr>
          <w:rFonts w:ascii="Arial" w:hAnsi="Arial" w:cs="Arial"/>
          <w:b/>
          <w:lang w:val="es-MX"/>
        </w:rPr>
      </w:pPr>
      <w:r w:rsidRPr="001E6504">
        <w:rPr>
          <w:rFonts w:ascii="Arial" w:hAnsi="Arial" w:cs="Arial"/>
          <w:b/>
          <w:lang w:val="es-MX"/>
        </w:rPr>
        <w:lastRenderedPageBreak/>
        <w:t>XI.- CONDICIONES DE PAGO</w:t>
      </w:r>
    </w:p>
    <w:p w:rsidR="001E29D2" w:rsidRPr="001E6504" w:rsidRDefault="001E29D2" w:rsidP="001E29D2">
      <w:pPr>
        <w:jc w:val="both"/>
        <w:rPr>
          <w:rFonts w:ascii="Arial" w:hAnsi="Arial" w:cs="Arial"/>
          <w:lang w:val="es-MX"/>
        </w:rPr>
      </w:pPr>
    </w:p>
    <w:p w:rsidR="001E29D2" w:rsidRPr="001E6504" w:rsidRDefault="001E29D2" w:rsidP="001E29D2">
      <w:pPr>
        <w:jc w:val="both"/>
        <w:rPr>
          <w:rFonts w:ascii="Arial" w:hAnsi="Arial" w:cs="Arial"/>
          <w:sz w:val="19"/>
          <w:szCs w:val="19"/>
          <w:lang w:val="es-MX"/>
        </w:rPr>
      </w:pPr>
      <w:r w:rsidRPr="001E6504">
        <w:rPr>
          <w:rFonts w:ascii="Arial" w:hAnsi="Arial" w:cs="Arial"/>
          <w:sz w:val="19"/>
          <w:szCs w:val="19"/>
          <w:lang w:val="es-MX"/>
        </w:rPr>
        <w:t>Para la presente licitación no se otorgará anticipo.</w:t>
      </w:r>
    </w:p>
    <w:p w:rsidR="001E29D2" w:rsidRPr="001E6504" w:rsidRDefault="001E29D2" w:rsidP="001E29D2">
      <w:pPr>
        <w:jc w:val="both"/>
        <w:rPr>
          <w:rFonts w:ascii="Arial" w:hAnsi="Arial" w:cs="Arial"/>
          <w:sz w:val="19"/>
          <w:szCs w:val="19"/>
          <w:lang w:val="es-MX"/>
        </w:rPr>
      </w:pPr>
    </w:p>
    <w:p w:rsidR="00B623E1"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a)</w:t>
      </w:r>
      <w:r w:rsidRPr="001E6504">
        <w:rPr>
          <w:rFonts w:ascii="Arial" w:hAnsi="Arial" w:cs="Arial"/>
          <w:sz w:val="19"/>
          <w:szCs w:val="19"/>
          <w:lang w:val="es-MX"/>
        </w:rPr>
        <w:t xml:space="preserve"> Los servicios deberán ser facturados de manera semanal, tomando como referencia la fecha en que se proporcionen los mismos, en caso de no hacerlo el licitante adjudicado perderá el derecho a exigir dicho pago.</w:t>
      </w:r>
    </w:p>
    <w:p w:rsidR="00B623E1" w:rsidRPr="001E6504" w:rsidRDefault="00B623E1" w:rsidP="00B623E1">
      <w:pPr>
        <w:jc w:val="both"/>
        <w:rPr>
          <w:rFonts w:ascii="Arial" w:hAnsi="Arial" w:cs="Arial"/>
          <w:sz w:val="19"/>
          <w:szCs w:val="19"/>
          <w:lang w:val="es-MX"/>
        </w:rPr>
      </w:pPr>
    </w:p>
    <w:p w:rsidR="00B623E1"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b)</w:t>
      </w:r>
      <w:r w:rsidRPr="001E6504">
        <w:rPr>
          <w:rFonts w:ascii="Arial" w:hAnsi="Arial" w:cs="Arial"/>
          <w:sz w:val="19"/>
          <w:szCs w:val="19"/>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B623E1" w:rsidRPr="001E6504" w:rsidRDefault="00B623E1" w:rsidP="00B623E1">
      <w:pPr>
        <w:jc w:val="both"/>
        <w:rPr>
          <w:rFonts w:ascii="Arial" w:hAnsi="Arial" w:cs="Arial"/>
          <w:sz w:val="19"/>
          <w:szCs w:val="19"/>
          <w:lang w:val="es-MX"/>
        </w:rPr>
      </w:pPr>
    </w:p>
    <w:p w:rsidR="00B623E1"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 xml:space="preserve">c) </w:t>
      </w:r>
      <w:r w:rsidRPr="001E6504">
        <w:rPr>
          <w:rFonts w:ascii="Arial" w:hAnsi="Arial" w:cs="Arial"/>
          <w:sz w:val="19"/>
          <w:szCs w:val="19"/>
          <w:lang w:val="es-MX"/>
        </w:rPr>
        <w:t xml:space="preserve">El pago podrá realizarse mediante transferencia electrónica  interbancaria o mediante cheque que se entregará en el Departamento de Tesorería de la Convocante, para lo cual deberá hacer la petición correspondiente, y en su caso, proporcionar los datos correspondientes.  </w:t>
      </w:r>
    </w:p>
    <w:p w:rsidR="00B623E1" w:rsidRPr="001E6504" w:rsidRDefault="00B623E1" w:rsidP="00B623E1">
      <w:pPr>
        <w:jc w:val="both"/>
        <w:rPr>
          <w:rFonts w:ascii="Arial" w:hAnsi="Arial" w:cs="Arial"/>
          <w:sz w:val="19"/>
          <w:szCs w:val="19"/>
          <w:lang w:val="es-MX"/>
        </w:rPr>
      </w:pPr>
    </w:p>
    <w:p w:rsidR="001E29D2"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d)</w:t>
      </w:r>
      <w:r w:rsidRPr="001E6504">
        <w:rPr>
          <w:rFonts w:ascii="Arial" w:hAnsi="Arial" w:cs="Arial"/>
          <w:sz w:val="19"/>
          <w:szCs w:val="19"/>
          <w:lang w:val="es-MX"/>
        </w:rPr>
        <w:t xml:space="preserve"> 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623E1" w:rsidRPr="001E6504" w:rsidRDefault="00B623E1" w:rsidP="00B623E1">
      <w:pPr>
        <w:jc w:val="both"/>
        <w:rPr>
          <w:rFonts w:ascii="Arial" w:hAnsi="Arial" w:cs="Arial"/>
          <w:b/>
          <w:sz w:val="19"/>
          <w:szCs w:val="19"/>
        </w:rPr>
      </w:pPr>
    </w:p>
    <w:p w:rsidR="001E29D2" w:rsidRPr="001E6504" w:rsidRDefault="001E29D2" w:rsidP="001E29D2">
      <w:pPr>
        <w:jc w:val="both"/>
        <w:rPr>
          <w:rFonts w:ascii="Arial" w:hAnsi="Arial" w:cs="Arial"/>
          <w:b/>
        </w:rPr>
      </w:pPr>
      <w:r w:rsidRPr="001E6504">
        <w:rPr>
          <w:rFonts w:ascii="Arial" w:hAnsi="Arial" w:cs="Arial"/>
          <w:b/>
        </w:rPr>
        <w:t>X</w:t>
      </w:r>
      <w:r w:rsidR="003A749E" w:rsidRPr="001E6504">
        <w:rPr>
          <w:rFonts w:ascii="Arial" w:hAnsi="Arial" w:cs="Arial"/>
          <w:b/>
        </w:rPr>
        <w:t>II</w:t>
      </w:r>
      <w:r w:rsidRPr="001E6504">
        <w:rPr>
          <w:rFonts w:ascii="Arial" w:hAnsi="Arial" w:cs="Arial"/>
          <w:b/>
        </w:rPr>
        <w:t>.- MODIFICACIONES</w:t>
      </w:r>
    </w:p>
    <w:p w:rsidR="001E29D2" w:rsidRPr="001E6504" w:rsidRDefault="001E29D2" w:rsidP="001E29D2">
      <w:pPr>
        <w:tabs>
          <w:tab w:val="left" w:pos="2955"/>
        </w:tabs>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X</w:t>
      </w:r>
      <w:r w:rsidR="003A749E" w:rsidRPr="001E6504">
        <w:rPr>
          <w:rFonts w:ascii="Arial" w:hAnsi="Arial" w:cs="Arial"/>
          <w:b/>
        </w:rPr>
        <w:t>III</w:t>
      </w:r>
      <w:r w:rsidRPr="001E6504">
        <w:rPr>
          <w:rFonts w:ascii="Arial" w:hAnsi="Arial" w:cs="Arial"/>
          <w:b/>
        </w:rPr>
        <w:t>.- DESCALIFICACIÓN DE PARTICIPANTES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Se descalificará a los licitantes que incurran en alguna de las siguientes situaciones:</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a).-</w:t>
      </w:r>
      <w:r w:rsidRPr="001E6504">
        <w:rPr>
          <w:rFonts w:ascii="Arial" w:hAnsi="Arial" w:cs="Arial"/>
          <w:sz w:val="19"/>
          <w:szCs w:val="19"/>
        </w:rPr>
        <w:t xml:space="preserve"> Si no cumplen con todos los requisitos especificados en las bases de esta licitación, los que deriven de la junta de aclaraciones o incurren en violaciones a la ley de la materia.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color w:val="FF0000"/>
          <w:sz w:val="19"/>
          <w:szCs w:val="19"/>
        </w:rPr>
      </w:pPr>
      <w:r w:rsidRPr="001E6504">
        <w:rPr>
          <w:rFonts w:ascii="Arial" w:hAnsi="Arial" w:cs="Arial"/>
          <w:b/>
          <w:sz w:val="19"/>
          <w:szCs w:val="19"/>
        </w:rPr>
        <w:t>b).</w:t>
      </w:r>
      <w:r w:rsidRPr="001E6504">
        <w:rPr>
          <w:rFonts w:ascii="Arial" w:hAnsi="Arial" w:cs="Arial"/>
          <w:sz w:val="19"/>
          <w:szCs w:val="19"/>
        </w:rPr>
        <w:t>- Si se comprueba que tienen acuerdos con otros participantes para elevar el precio de los productos licitados</w:t>
      </w:r>
      <w:r w:rsidRPr="001E6504">
        <w:rPr>
          <w:rFonts w:ascii="Arial" w:hAnsi="Arial" w:cs="Arial"/>
          <w:color w:val="FF0000"/>
          <w:sz w:val="19"/>
          <w:szCs w:val="19"/>
        </w:rPr>
        <w:t>.</w:t>
      </w:r>
    </w:p>
    <w:p w:rsidR="001E29D2" w:rsidRPr="001E6504" w:rsidRDefault="001E29D2" w:rsidP="001E29D2">
      <w:pPr>
        <w:jc w:val="both"/>
        <w:rPr>
          <w:rFonts w:ascii="Arial" w:hAnsi="Arial" w:cs="Arial"/>
          <w:color w:val="FF0000"/>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c).-</w:t>
      </w:r>
      <w:r w:rsidRPr="001E6504">
        <w:rPr>
          <w:rFonts w:ascii="Arial" w:hAnsi="Arial" w:cs="Arial"/>
          <w:sz w:val="19"/>
          <w:szCs w:val="19"/>
        </w:rPr>
        <w:t xml:space="preserve"> Si se encuentra dentro de los supuestos de los artículo 86 de la Ley de Adquisiciones, Arrendamientos y Contratación de Servicios del Estado de Chihuahua.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lastRenderedPageBreak/>
        <w:t>d).-</w:t>
      </w:r>
      <w:r w:rsidRPr="001E6504">
        <w:rPr>
          <w:rFonts w:ascii="Arial" w:hAnsi="Arial" w:cs="Arial"/>
          <w:sz w:val="19"/>
          <w:szCs w:val="19"/>
        </w:rPr>
        <w:t xml:space="preserve"> Si  no  respeta  la  totalidad del contenido de los Anexos al transcribirse al papel membretado del licitante.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e).-</w:t>
      </w:r>
      <w:r w:rsidRPr="001E6504">
        <w:rPr>
          <w:rFonts w:ascii="Arial" w:hAnsi="Arial" w:cs="Arial"/>
          <w:sz w:val="19"/>
          <w:szCs w:val="19"/>
        </w:rPr>
        <w:t xml:space="preserve"> La presentación de más de una oferta por partida en su propuesta.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 xml:space="preserve">f).- </w:t>
      </w:r>
      <w:r w:rsidRPr="001E6504">
        <w:rPr>
          <w:rFonts w:ascii="Arial" w:hAnsi="Arial" w:cs="Arial"/>
          <w:sz w:val="19"/>
          <w:szCs w:val="19"/>
        </w:rPr>
        <w:t>Los precios ofertados se encuentran fuera de presupuesta, ya sea porque el costo está por arriba del mercado o evidentemente muy por abajo del mismo.</w:t>
      </w:r>
    </w:p>
    <w:p w:rsidR="001E29D2" w:rsidRPr="001E6504" w:rsidRDefault="001E29D2" w:rsidP="001E29D2">
      <w:pPr>
        <w:jc w:val="both"/>
        <w:rPr>
          <w:rFonts w:ascii="Arial" w:hAnsi="Arial" w:cs="Arial"/>
          <w:color w:val="FF0000"/>
        </w:rPr>
      </w:pPr>
    </w:p>
    <w:p w:rsidR="001E29D2" w:rsidRPr="001E6504" w:rsidRDefault="001E29D2" w:rsidP="001E29D2">
      <w:pPr>
        <w:jc w:val="both"/>
        <w:rPr>
          <w:rFonts w:ascii="Arial" w:hAnsi="Arial" w:cs="Arial"/>
          <w:b/>
          <w:bCs/>
        </w:rPr>
      </w:pPr>
    </w:p>
    <w:p w:rsidR="001E29D2" w:rsidRPr="001E6504" w:rsidRDefault="001E29D2" w:rsidP="001E29D2">
      <w:pPr>
        <w:jc w:val="both"/>
        <w:rPr>
          <w:rFonts w:ascii="Arial" w:hAnsi="Arial" w:cs="Arial"/>
          <w:b/>
          <w:bCs/>
        </w:rPr>
      </w:pPr>
      <w:r w:rsidRPr="001E6504">
        <w:rPr>
          <w:rFonts w:ascii="Arial" w:hAnsi="Arial" w:cs="Arial"/>
          <w:b/>
          <w:bCs/>
        </w:rPr>
        <w:t>X</w:t>
      </w:r>
      <w:r w:rsidR="003A749E" w:rsidRPr="001E6504">
        <w:rPr>
          <w:rFonts w:ascii="Arial" w:hAnsi="Arial" w:cs="Arial"/>
          <w:b/>
          <w:bCs/>
        </w:rPr>
        <w:t>I</w:t>
      </w:r>
      <w:r w:rsidRPr="001E6504">
        <w:rPr>
          <w:rFonts w:ascii="Arial" w:hAnsi="Arial" w:cs="Arial"/>
          <w:b/>
          <w:bCs/>
        </w:rPr>
        <w:t>V.- DECLARACIÓN DE LICITACIÓN DESIERTA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El Comité de Adquisiciones, Arrendamientos y Servicios declararán desierta la presente licitación de manera general o por partidas, en los siguientes supuestos:</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a).-</w:t>
      </w:r>
      <w:r w:rsidRPr="001E6504">
        <w:rPr>
          <w:rFonts w:ascii="Arial" w:hAnsi="Arial" w:cs="Arial"/>
          <w:sz w:val="19"/>
          <w:szCs w:val="19"/>
        </w:rPr>
        <w:t xml:space="preserve"> Cuando llegada la fecha del acto de presentación y apertura de propuestas ningún interesado pague el costo de participación o no se presenten proposiciones.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b).-</w:t>
      </w:r>
      <w:r w:rsidRPr="001E6504">
        <w:rPr>
          <w:rFonts w:ascii="Arial" w:hAnsi="Arial" w:cs="Arial"/>
          <w:sz w:val="19"/>
          <w:szCs w:val="19"/>
        </w:rPr>
        <w:t xml:space="preserve"> Que las propuestas presentadas no reúnan los requisitos exigidos en las presentes bases.</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c).-</w:t>
      </w:r>
      <w:r w:rsidRPr="001E6504">
        <w:rPr>
          <w:rFonts w:ascii="Arial" w:hAnsi="Arial" w:cs="Arial"/>
          <w:sz w:val="19"/>
          <w:szCs w:val="19"/>
        </w:rPr>
        <w:t xml:space="preserve"> Que los precios de los bienes que conforman la propuesta de los participantes se encuentren notoriamente inaceptables o fuera del presupuesto autorizado por Pensiones Civiles del Estado de Chihuahua.</w:t>
      </w:r>
    </w:p>
    <w:p w:rsidR="0038511C" w:rsidRPr="001E6504" w:rsidRDefault="0038511C" w:rsidP="001E29D2">
      <w:pPr>
        <w:jc w:val="both"/>
        <w:rPr>
          <w:rFonts w:ascii="Arial" w:hAnsi="Arial" w:cs="Arial"/>
          <w:sz w:val="19"/>
          <w:szCs w:val="19"/>
        </w:rPr>
      </w:pPr>
    </w:p>
    <w:p w:rsidR="0038511C" w:rsidRPr="001E6504" w:rsidRDefault="0038511C" w:rsidP="001E29D2">
      <w:pPr>
        <w:jc w:val="both"/>
        <w:rPr>
          <w:rFonts w:ascii="Arial" w:hAnsi="Arial" w:cs="Arial"/>
          <w:sz w:val="19"/>
          <w:szCs w:val="19"/>
        </w:rPr>
      </w:pPr>
      <w:r w:rsidRPr="001E6504">
        <w:rPr>
          <w:rFonts w:ascii="Arial" w:hAnsi="Arial" w:cs="Arial"/>
          <w:b/>
          <w:sz w:val="19"/>
          <w:szCs w:val="19"/>
        </w:rPr>
        <w:t>d).-</w:t>
      </w:r>
      <w:r w:rsidRPr="001E6504">
        <w:rPr>
          <w:rFonts w:ascii="Arial" w:hAnsi="Arial" w:cs="Arial"/>
          <w:sz w:val="19"/>
          <w:szCs w:val="19"/>
        </w:rPr>
        <w:t xml:space="preserve"> Que ninguno de los licitantes oferte el porcentaje mínimo de partidas requerido por Delegación.</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b/>
        </w:rPr>
      </w:pPr>
      <w:r w:rsidRPr="001E6504">
        <w:rPr>
          <w:rFonts w:ascii="Arial" w:hAnsi="Arial" w:cs="Arial"/>
          <w:b/>
        </w:rPr>
        <w:t>XV.- PENAS CONVENCIONALES</w:t>
      </w:r>
    </w:p>
    <w:p w:rsidR="001E29D2" w:rsidRPr="001E6504" w:rsidRDefault="001E29D2" w:rsidP="001E29D2">
      <w:pPr>
        <w:jc w:val="both"/>
        <w:rPr>
          <w:rFonts w:ascii="Arial" w:hAnsi="Arial" w:cs="Arial"/>
          <w:b/>
        </w:rPr>
      </w:pPr>
    </w:p>
    <w:p w:rsidR="00B17860" w:rsidRPr="001E6504" w:rsidRDefault="001E29D2" w:rsidP="00B17860">
      <w:pPr>
        <w:tabs>
          <w:tab w:val="left" w:pos="-284"/>
          <w:tab w:val="num" w:pos="900"/>
          <w:tab w:val="left" w:pos="9498"/>
        </w:tabs>
        <w:contextualSpacing/>
        <w:jc w:val="both"/>
        <w:rPr>
          <w:rFonts w:ascii="Arial" w:hAnsi="Arial" w:cs="Arial"/>
          <w:sz w:val="19"/>
          <w:szCs w:val="19"/>
        </w:rPr>
      </w:pPr>
      <w:r w:rsidRPr="001E6504">
        <w:rPr>
          <w:rFonts w:ascii="Arial" w:hAnsi="Arial" w:cs="Arial"/>
          <w:sz w:val="19"/>
          <w:szCs w:val="19"/>
        </w:rPr>
        <w:t xml:space="preserve">Pensiones Civiles del Estado de Chihuahua </w:t>
      </w:r>
      <w:r w:rsidR="00B17860" w:rsidRPr="001E6504">
        <w:rPr>
          <w:rFonts w:ascii="Arial" w:hAnsi="Arial" w:cs="Arial"/>
          <w:sz w:val="19"/>
          <w:szCs w:val="19"/>
        </w:rPr>
        <w:t>aplicará en caso de incumplimiento en</w:t>
      </w:r>
      <w:r w:rsidR="00D315AD" w:rsidRPr="001E6504">
        <w:rPr>
          <w:rFonts w:ascii="Arial" w:hAnsi="Arial" w:cs="Arial"/>
          <w:sz w:val="19"/>
          <w:szCs w:val="19"/>
        </w:rPr>
        <w:t xml:space="preserve"> </w:t>
      </w:r>
      <w:r w:rsidR="00B17860" w:rsidRPr="001E6504">
        <w:rPr>
          <w:rFonts w:ascii="Arial" w:hAnsi="Arial" w:cs="Arial"/>
          <w:sz w:val="19"/>
          <w:szCs w:val="19"/>
        </w:rPr>
        <w:t>la prestación de los servicios</w:t>
      </w:r>
      <w:r w:rsidR="00D315AD" w:rsidRPr="001E6504">
        <w:rPr>
          <w:rFonts w:ascii="Arial" w:hAnsi="Arial" w:cs="Arial"/>
          <w:sz w:val="19"/>
          <w:szCs w:val="19"/>
        </w:rPr>
        <w:t xml:space="preserve"> para el suministro de los medicamentos y productos farmacéuticos </w:t>
      </w:r>
      <w:r w:rsidR="00B17860" w:rsidRPr="001E6504">
        <w:rPr>
          <w:rFonts w:ascii="Arial" w:hAnsi="Arial" w:cs="Arial"/>
          <w:sz w:val="19"/>
          <w:szCs w:val="19"/>
        </w:rPr>
        <w:t xml:space="preserve">objeto de la presente licitación una </w:t>
      </w:r>
      <w:r w:rsidR="00B17860" w:rsidRPr="001E6504">
        <w:rPr>
          <w:rFonts w:ascii="Arial" w:hAnsi="Arial" w:cs="Arial"/>
          <w:b/>
          <w:sz w:val="19"/>
          <w:szCs w:val="19"/>
        </w:rPr>
        <w:t>pena convencional consistente en un importe equivalente al costo adicional que le generará a la Convocante subrogar los servicios de farmacia con el licitante que haya quedado asignado en los lugares subsecuentes o en caso de no contar con otro licitante adjudicado, será con un proveedor externo</w:t>
      </w:r>
      <w:r w:rsidR="00B17860" w:rsidRPr="001E6504">
        <w:rPr>
          <w:rFonts w:ascii="Arial" w:hAnsi="Arial" w:cs="Arial"/>
          <w:sz w:val="19"/>
          <w:szCs w:val="19"/>
        </w:rPr>
        <w:t>.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B17860" w:rsidRPr="001E6504" w:rsidRDefault="00B17860" w:rsidP="00B17860">
      <w:pPr>
        <w:tabs>
          <w:tab w:val="left" w:pos="-284"/>
          <w:tab w:val="num" w:pos="900"/>
          <w:tab w:val="left" w:pos="9498"/>
        </w:tabs>
        <w:contextualSpacing/>
        <w:jc w:val="both"/>
        <w:rPr>
          <w:rFonts w:ascii="Arial" w:hAnsi="Arial" w:cs="Arial"/>
          <w:sz w:val="19"/>
          <w:szCs w:val="19"/>
        </w:rPr>
      </w:pPr>
    </w:p>
    <w:p w:rsidR="00D57249" w:rsidRPr="001E6504" w:rsidRDefault="00B17860" w:rsidP="00B17860">
      <w:pPr>
        <w:tabs>
          <w:tab w:val="left" w:pos="-284"/>
          <w:tab w:val="num" w:pos="900"/>
          <w:tab w:val="left" w:pos="9498"/>
        </w:tabs>
        <w:contextualSpacing/>
        <w:jc w:val="both"/>
        <w:rPr>
          <w:rFonts w:ascii="Arial" w:hAnsi="Arial" w:cs="Arial"/>
          <w:sz w:val="19"/>
          <w:szCs w:val="19"/>
        </w:rPr>
      </w:pPr>
      <w:r w:rsidRPr="001E6504">
        <w:rPr>
          <w:rFonts w:ascii="Arial" w:hAnsi="Arial" w:cs="Arial"/>
          <w:sz w:val="19"/>
          <w:szCs w:val="19"/>
        </w:rPr>
        <w:t xml:space="preserve">La aplicación de esta pena convencional no exime del incumplimiento </w:t>
      </w:r>
      <w:r w:rsidR="00144D7D" w:rsidRPr="001E6504">
        <w:rPr>
          <w:rFonts w:ascii="Arial" w:hAnsi="Arial" w:cs="Arial"/>
          <w:sz w:val="19"/>
          <w:szCs w:val="19"/>
        </w:rPr>
        <w:t>en que el licitante este</w:t>
      </w:r>
      <w:r w:rsidRPr="001E6504">
        <w:rPr>
          <w:rFonts w:ascii="Arial" w:hAnsi="Arial" w:cs="Arial"/>
          <w:sz w:val="19"/>
          <w:szCs w:val="19"/>
        </w:rPr>
        <w:t xml:space="preserve"> </w:t>
      </w:r>
      <w:r w:rsidR="00144D7D" w:rsidRPr="001E6504">
        <w:rPr>
          <w:rFonts w:ascii="Arial" w:hAnsi="Arial" w:cs="Arial"/>
          <w:sz w:val="19"/>
          <w:szCs w:val="19"/>
        </w:rPr>
        <w:t>incurriendo</w:t>
      </w:r>
      <w:r w:rsidRPr="001E6504">
        <w:rPr>
          <w:rFonts w:ascii="Arial" w:hAnsi="Arial" w:cs="Arial"/>
          <w:sz w:val="19"/>
          <w:szCs w:val="19"/>
        </w:rPr>
        <w:t xml:space="preserve"> respecto a las obligaciones contractuales</w:t>
      </w:r>
      <w:r w:rsidR="00144D7D" w:rsidRPr="001E6504">
        <w:rPr>
          <w:rFonts w:ascii="Arial" w:hAnsi="Arial" w:cs="Arial"/>
          <w:sz w:val="19"/>
          <w:szCs w:val="19"/>
        </w:rPr>
        <w:t xml:space="preserve"> adquiridas</w:t>
      </w:r>
      <w:r w:rsidRPr="001E6504">
        <w:rPr>
          <w:rFonts w:ascii="Arial" w:hAnsi="Arial" w:cs="Arial"/>
          <w:sz w:val="19"/>
          <w:szCs w:val="19"/>
        </w:rPr>
        <w:t>, por lo que, la Convocante podrá determinar la rescisión administrativa del contrato y/o de las partidas motivo del incumplimiento y, en consecuencia hacer efectiva la garantía de cumplimiento</w:t>
      </w:r>
      <w:r w:rsidR="00D315AD" w:rsidRPr="001E6504">
        <w:rPr>
          <w:rFonts w:ascii="Arial" w:hAnsi="Arial" w:cs="Arial"/>
          <w:sz w:val="19"/>
          <w:szCs w:val="19"/>
        </w:rPr>
        <w:t>.</w:t>
      </w:r>
    </w:p>
    <w:p w:rsidR="001E29D2" w:rsidRPr="001E6504" w:rsidRDefault="001E29D2" w:rsidP="001E29D2">
      <w:pPr>
        <w:tabs>
          <w:tab w:val="left" w:pos="-284"/>
          <w:tab w:val="num" w:pos="900"/>
          <w:tab w:val="left" w:pos="9498"/>
        </w:tabs>
        <w:contextualSpacing/>
        <w:jc w:val="both"/>
        <w:rPr>
          <w:rFonts w:ascii="Arial" w:hAnsi="Arial" w:cs="Arial"/>
        </w:rPr>
      </w:pPr>
    </w:p>
    <w:p w:rsidR="00066C39" w:rsidRDefault="00066C39"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t>X</w:t>
      </w:r>
      <w:r w:rsidR="003A749E" w:rsidRPr="001E6504">
        <w:rPr>
          <w:rFonts w:ascii="Arial" w:hAnsi="Arial" w:cs="Arial"/>
          <w:b/>
        </w:rPr>
        <w:t>VI</w:t>
      </w:r>
      <w:r w:rsidRPr="001E6504">
        <w:rPr>
          <w:rFonts w:ascii="Arial" w:hAnsi="Arial" w:cs="Arial"/>
          <w:b/>
        </w:rPr>
        <w:t>.- INCONFORMIDADES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Las inconformidades que en su caso hagan valer los participantes en la presente licitación, deberán apegarse a los términos de la Ley de Adquisiciones, Arrendamientos y Contratación de Servicios del Estado de Chihuahua, y prese</w:t>
      </w:r>
      <w:r w:rsidR="004610A6" w:rsidRPr="001E6504">
        <w:rPr>
          <w:rFonts w:ascii="Arial" w:hAnsi="Arial" w:cs="Arial"/>
          <w:sz w:val="19"/>
          <w:szCs w:val="19"/>
        </w:rPr>
        <w:t>ntarse en las oficinas de Contraloría</w:t>
      </w:r>
      <w:r w:rsidRPr="001E6504">
        <w:rPr>
          <w:rFonts w:ascii="Arial" w:hAnsi="Arial" w:cs="Arial"/>
          <w:sz w:val="19"/>
          <w:szCs w:val="19"/>
        </w:rPr>
        <w:t xml:space="preserve"> Intern</w:t>
      </w:r>
      <w:r w:rsidR="004610A6" w:rsidRPr="001E6504">
        <w:rPr>
          <w:rFonts w:ascii="Arial" w:hAnsi="Arial" w:cs="Arial"/>
          <w:sz w:val="19"/>
          <w:szCs w:val="19"/>
        </w:rPr>
        <w:t>a</w:t>
      </w:r>
      <w:r w:rsidRPr="001E6504">
        <w:rPr>
          <w:rFonts w:ascii="Arial" w:hAnsi="Arial" w:cs="Arial"/>
          <w:sz w:val="19"/>
          <w:szCs w:val="19"/>
        </w:rPr>
        <w:t xml:space="preserve"> de Pensiones </w:t>
      </w:r>
      <w:r w:rsidR="004610A6" w:rsidRPr="001E6504">
        <w:rPr>
          <w:rFonts w:ascii="Arial" w:hAnsi="Arial" w:cs="Arial"/>
          <w:sz w:val="19"/>
          <w:szCs w:val="19"/>
        </w:rPr>
        <w:t>C</w:t>
      </w:r>
      <w:r w:rsidRPr="001E6504">
        <w:rPr>
          <w:rFonts w:ascii="Arial" w:hAnsi="Arial" w:cs="Arial"/>
          <w:sz w:val="19"/>
          <w:szCs w:val="19"/>
        </w:rPr>
        <w:t>iviles del Estado de Chihuahua, ubicadas en el primer piso del Edificio Administrativo de dicha institución, ubicado en la en la Avenida Teófilo Borunda Ortiz, Número 2900, Colonia Centro, C.P. 31000, en la ciudad de Chihuahua, Chihuahua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lastRenderedPageBreak/>
        <w:t xml:space="preserve">Las presentes bases fueron aprobadas por el Comité de Adquisiciones, Arrendamientos y Servicios de Pensiones Civiles del Estado de Chihuahua, el día </w:t>
      </w:r>
      <w:r w:rsidR="003761EC" w:rsidRPr="001E6504">
        <w:rPr>
          <w:rFonts w:ascii="Arial" w:hAnsi="Arial" w:cs="Arial"/>
          <w:sz w:val="19"/>
          <w:szCs w:val="19"/>
        </w:rPr>
        <w:t>4</w:t>
      </w:r>
      <w:r w:rsidRPr="001E6504">
        <w:rPr>
          <w:rFonts w:ascii="Arial" w:hAnsi="Arial" w:cs="Arial"/>
          <w:sz w:val="19"/>
          <w:szCs w:val="19"/>
        </w:rPr>
        <w:t xml:space="preserve"> de </w:t>
      </w:r>
      <w:r w:rsidR="003761EC" w:rsidRPr="001E6504">
        <w:rPr>
          <w:rFonts w:ascii="Arial" w:hAnsi="Arial" w:cs="Arial"/>
          <w:sz w:val="19"/>
          <w:szCs w:val="19"/>
        </w:rPr>
        <w:t xml:space="preserve">enero </w:t>
      </w:r>
      <w:r w:rsidRPr="001E6504">
        <w:rPr>
          <w:rFonts w:ascii="Arial" w:hAnsi="Arial" w:cs="Arial"/>
          <w:sz w:val="19"/>
          <w:szCs w:val="19"/>
        </w:rPr>
        <w:t>de 201</w:t>
      </w:r>
      <w:r w:rsidR="003761EC" w:rsidRPr="001E6504">
        <w:rPr>
          <w:rFonts w:ascii="Arial" w:hAnsi="Arial" w:cs="Arial"/>
          <w:sz w:val="19"/>
          <w:szCs w:val="19"/>
        </w:rPr>
        <w:t>9</w:t>
      </w:r>
      <w:r w:rsidRPr="001E6504">
        <w:rPr>
          <w:rFonts w:ascii="Arial" w:hAnsi="Arial" w:cs="Arial"/>
          <w:sz w:val="19"/>
          <w:szCs w:val="19"/>
        </w:rPr>
        <w:t>.</w:t>
      </w:r>
    </w:p>
    <w:p w:rsidR="001E29D2" w:rsidRPr="001E6504"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6504" w:rsidTr="00FE5510">
        <w:trPr>
          <w:trHeight w:val="2885"/>
        </w:trPr>
        <w:tc>
          <w:tcPr>
            <w:tcW w:w="9346" w:type="dxa"/>
            <w:gridSpan w:val="2"/>
          </w:tcPr>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LOS INTEGRANTES DEL COMITÉ DE ADQUISICIONES,</w:t>
            </w:r>
          </w:p>
          <w:p w:rsidR="001E29D2" w:rsidRPr="001E6504" w:rsidRDefault="001E29D2" w:rsidP="001E29D2">
            <w:pPr>
              <w:jc w:val="center"/>
              <w:rPr>
                <w:rFonts w:ascii="Arial" w:hAnsi="Arial" w:cs="Arial"/>
                <w:b/>
              </w:rPr>
            </w:pPr>
            <w:r w:rsidRPr="001E6504">
              <w:rPr>
                <w:rFonts w:ascii="Arial" w:hAnsi="Arial" w:cs="Arial"/>
                <w:b/>
              </w:rPr>
              <w:t>ARRENDAMIENTOS Y SERVICIOS DE PENSIONES</w:t>
            </w:r>
          </w:p>
          <w:p w:rsidR="001E29D2" w:rsidRPr="001E6504" w:rsidRDefault="001E29D2" w:rsidP="001E29D2">
            <w:pPr>
              <w:jc w:val="center"/>
              <w:rPr>
                <w:rFonts w:ascii="Arial" w:hAnsi="Arial" w:cs="Arial"/>
                <w:b/>
              </w:rPr>
            </w:pPr>
            <w:r w:rsidRPr="001E6504">
              <w:rPr>
                <w:rFonts w:ascii="Arial" w:hAnsi="Arial" w:cs="Arial"/>
                <w:b/>
              </w:rPr>
              <w:t>CIVILES DEL ESTADO DE CHIHUAHUA:</w:t>
            </w:r>
          </w:p>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lang w:val="es-MX"/>
              </w:rPr>
            </w:pPr>
            <w:r w:rsidRPr="001E6504">
              <w:rPr>
                <w:rFonts w:ascii="Arial" w:hAnsi="Arial" w:cs="Arial"/>
                <w:b/>
                <w:lang w:val="es-MX"/>
              </w:rPr>
              <w:t xml:space="preserve">PRESIDENTE DEL COMITÉ Y DIRECTOR DE ADMINISTRACIÓN </w:t>
            </w:r>
          </w:p>
          <w:p w:rsidR="001E29D2" w:rsidRPr="001E6504" w:rsidRDefault="001E29D2" w:rsidP="00FE5510">
            <w:pPr>
              <w:jc w:val="center"/>
              <w:rPr>
                <w:rFonts w:ascii="Arial" w:hAnsi="Arial" w:cs="Arial"/>
              </w:rPr>
            </w:pPr>
            <w:r w:rsidRPr="001E6504">
              <w:rPr>
                <w:rFonts w:ascii="Arial" w:hAnsi="Arial" w:cs="Arial"/>
                <w:b/>
                <w:lang w:val="es-MX"/>
              </w:rPr>
              <w:t>DE PENSIONES CIVILES DEL ESTADO</w:t>
            </w:r>
          </w:p>
        </w:tc>
      </w:tr>
      <w:tr w:rsidR="001E29D2" w:rsidRPr="001E6504" w:rsidTr="00FE5510">
        <w:tc>
          <w:tcPr>
            <w:tcW w:w="4673" w:type="dxa"/>
          </w:tcPr>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DIRECTORA DE FINANZAS DE PENSIONES CIVILES DEL ESTADO</w:t>
            </w:r>
          </w:p>
          <w:p w:rsidR="001E29D2" w:rsidRPr="001E6504" w:rsidRDefault="001E29D2" w:rsidP="001E29D2">
            <w:pPr>
              <w:jc w:val="center"/>
              <w:rPr>
                <w:rFonts w:ascii="Arial" w:hAnsi="Arial" w:cs="Arial"/>
              </w:rPr>
            </w:pPr>
            <w:r w:rsidRPr="001E6504">
              <w:rPr>
                <w:rFonts w:ascii="Arial" w:hAnsi="Arial" w:cs="Arial"/>
                <w:b/>
              </w:rPr>
              <w:t>VOCAL</w:t>
            </w:r>
          </w:p>
        </w:tc>
        <w:tc>
          <w:tcPr>
            <w:tcW w:w="4673" w:type="dxa"/>
          </w:tcPr>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DIRECTOR MÉDICO DE PENSIONES CIVILES DEL ESTADO</w:t>
            </w:r>
          </w:p>
          <w:p w:rsidR="001E29D2" w:rsidRPr="001E6504" w:rsidRDefault="00FF6EDB" w:rsidP="001E29D2">
            <w:pPr>
              <w:jc w:val="center"/>
              <w:rPr>
                <w:rFonts w:ascii="Arial" w:hAnsi="Arial" w:cs="Arial"/>
                <w:b/>
                <w:color w:val="FF0000"/>
              </w:rPr>
            </w:pPr>
            <w:r w:rsidRPr="001E6504">
              <w:rPr>
                <w:rFonts w:ascii="Arial" w:hAnsi="Arial" w:cs="Arial"/>
                <w:b/>
              </w:rPr>
              <w:t xml:space="preserve">VOCAL Y </w:t>
            </w:r>
            <w:r w:rsidR="001E29D2" w:rsidRPr="001E6504">
              <w:rPr>
                <w:rFonts w:ascii="Arial" w:hAnsi="Arial" w:cs="Arial"/>
                <w:b/>
              </w:rPr>
              <w:t>REQUIRENTE</w:t>
            </w:r>
          </w:p>
        </w:tc>
      </w:tr>
      <w:tr w:rsidR="001E29D2" w:rsidRPr="001E6504" w:rsidTr="00FE5510">
        <w:tc>
          <w:tcPr>
            <w:tcW w:w="9346" w:type="dxa"/>
            <w:gridSpan w:val="2"/>
          </w:tcPr>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COORDINA</w:t>
            </w:r>
            <w:r w:rsidR="00FF6EDB" w:rsidRPr="001E6504">
              <w:rPr>
                <w:rFonts w:ascii="Arial" w:hAnsi="Arial" w:cs="Arial"/>
                <w:b/>
              </w:rPr>
              <w:t>DOR</w:t>
            </w:r>
            <w:r w:rsidRPr="001E6504">
              <w:rPr>
                <w:rFonts w:ascii="Arial" w:hAnsi="Arial" w:cs="Arial"/>
                <w:b/>
              </w:rPr>
              <w:t xml:space="preserve"> JURÍDIC</w:t>
            </w:r>
            <w:r w:rsidR="00FF6EDB" w:rsidRPr="001E6504">
              <w:rPr>
                <w:rFonts w:ascii="Arial" w:hAnsi="Arial" w:cs="Arial"/>
                <w:b/>
              </w:rPr>
              <w:t>O</w:t>
            </w:r>
          </w:p>
          <w:p w:rsidR="001E29D2" w:rsidRPr="001E6504" w:rsidRDefault="001E29D2" w:rsidP="001E29D2">
            <w:pPr>
              <w:jc w:val="center"/>
              <w:rPr>
                <w:rFonts w:ascii="Arial" w:hAnsi="Arial" w:cs="Arial"/>
              </w:rPr>
            </w:pPr>
            <w:r w:rsidRPr="001E6504">
              <w:rPr>
                <w:rFonts w:ascii="Arial" w:hAnsi="Arial" w:cs="Arial"/>
                <w:b/>
              </w:rPr>
              <w:t>VOCAL</w:t>
            </w:r>
          </w:p>
        </w:tc>
      </w:tr>
    </w:tbl>
    <w:p w:rsidR="00E25129" w:rsidRPr="001E6504" w:rsidRDefault="00E25129" w:rsidP="001321E1">
      <w:pPr>
        <w:jc w:val="both"/>
        <w:rPr>
          <w:rFonts w:ascii="Arial" w:hAnsi="Arial" w:cs="Arial"/>
        </w:rPr>
      </w:pPr>
    </w:p>
    <w:sectPr w:rsidR="00E25129" w:rsidRPr="001E6504" w:rsidSect="00D55A04">
      <w:headerReference w:type="default" r:id="rId11"/>
      <w:footerReference w:type="even" r:id="rId12"/>
      <w:footerReference w:type="default" r:id="rId13"/>
      <w:pgSz w:w="12240" w:h="15840"/>
      <w:pgMar w:top="2127"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D2" w:rsidRDefault="005F4CD2">
      <w:r>
        <w:separator/>
      </w:r>
    </w:p>
  </w:endnote>
  <w:endnote w:type="continuationSeparator" w:id="1">
    <w:p w:rsidR="005F4CD2" w:rsidRDefault="005F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4A051D"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4A051D"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73308D">
      <w:rPr>
        <w:rStyle w:val="Nmerodepgina"/>
        <w:rFonts w:ascii="Arial" w:hAnsi="Arial" w:cs="Arial"/>
        <w:noProof/>
      </w:rPr>
      <w:t>4</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D2" w:rsidRDefault="005F4CD2">
      <w:r>
        <w:separator/>
      </w:r>
    </w:p>
  </w:footnote>
  <w:footnote w:type="continuationSeparator" w:id="1">
    <w:p w:rsidR="005F4CD2" w:rsidRDefault="005F4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4A051D">
    <w:pPr>
      <w:pStyle w:val="Encabezado"/>
    </w:pPr>
    <w:r>
      <w:rPr>
        <w:noProof/>
        <w:lang w:val="es-MX" w:eastAsia="es-MX"/>
      </w:rPr>
      <w:pict>
        <v:rect id="Rectángulo 57" o:spid="_x0000_s4097" style="position:absolute;margin-left:104.45pt;margin-top:-8.25pt;width:265.6pt;height:77.1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7F70CC">
                  <w:rPr>
                    <w:rFonts w:ascii="Arial" w:hAnsi="Arial"/>
                    <w:b/>
                    <w:color w:val="000000" w:themeColor="text1"/>
                    <w:lang w:val="es-MX"/>
                  </w:rPr>
                  <w:t>012</w:t>
                </w:r>
                <w:r w:rsidR="000105E3">
                  <w:rPr>
                    <w:rFonts w:ascii="Arial" w:hAnsi="Arial"/>
                    <w:b/>
                    <w:color w:val="000000" w:themeColor="text1"/>
                    <w:lang w:val="es-MX"/>
                  </w:rPr>
                  <w:t>-201</w:t>
                </w:r>
                <w:r w:rsidR="0016664C">
                  <w:rPr>
                    <w:rFonts w:ascii="Arial" w:hAnsi="Arial"/>
                    <w:b/>
                    <w:color w:val="000000" w:themeColor="text1"/>
                    <w:lang w:val="es-MX"/>
                  </w:rPr>
                  <w:t>9</w:t>
                </w:r>
              </w:p>
              <w:p w:rsidR="001321E1" w:rsidRPr="001321E1" w:rsidRDefault="001321E1" w:rsidP="005D4A74">
                <w:pPr>
                  <w:pStyle w:val="Encabezado"/>
                  <w:jc w:val="center"/>
                  <w:rPr>
                    <w:rFonts w:ascii="Arial" w:hAnsi="Arial"/>
                    <w:b/>
                    <w:color w:val="000000" w:themeColor="text1"/>
                    <w:lang w:val="es-MX"/>
                  </w:rPr>
                </w:pPr>
                <w:r w:rsidRPr="001321E1">
                  <w:rPr>
                    <w:rFonts w:ascii="Arial" w:hAnsi="Arial"/>
                    <w:b/>
                    <w:color w:val="000000" w:themeColor="text1"/>
                    <w:lang w:val="es-MX"/>
                  </w:rPr>
                  <w:t>“</w:t>
                </w:r>
                <w:r w:rsidR="005D4A74">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r w:rsidR="00DA612F">
      <w:rPr>
        <w:noProof/>
        <w:lang w:val="es-MX" w:eastAsia="es-MX"/>
      </w:rPr>
      <w:drawing>
        <wp:anchor distT="0" distB="0" distL="114300" distR="114300" simplePos="0" relativeHeight="251661824" behindDoc="1" locked="0" layoutInCell="1" allowOverlap="1">
          <wp:simplePos x="0" y="0"/>
          <wp:positionH relativeFrom="column">
            <wp:posOffset>5158076</wp:posOffset>
          </wp:positionH>
          <wp:positionV relativeFrom="paragraph">
            <wp:posOffset>45720</wp:posOffset>
          </wp:positionV>
          <wp:extent cx="820800" cy="688681"/>
          <wp:effectExtent l="0" t="0" r="0" b="0"/>
          <wp:wrapThrough wrapText="bothSides">
            <wp:wrapPolygon edited="0">
              <wp:start x="0" y="0"/>
              <wp:lineTo x="0" y="20923"/>
              <wp:lineTo x="21065" y="20923"/>
              <wp:lineTo x="210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0800" cy="688681"/>
                  </a:xfrm>
                  <a:prstGeom prst="rect">
                    <a:avLst/>
                  </a:prstGeom>
                  <a:noFill/>
                  <a:ln>
                    <a:noFill/>
                  </a:ln>
                </pic:spPr>
              </pic:pic>
            </a:graphicData>
          </a:graphic>
        </wp:anchor>
      </w:drawing>
    </w:r>
    <w:r w:rsidR="001321E1">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1D3"/>
    <w:rsid w:val="000244A8"/>
    <w:rsid w:val="00025760"/>
    <w:rsid w:val="00026720"/>
    <w:rsid w:val="00026786"/>
    <w:rsid w:val="00027436"/>
    <w:rsid w:val="00027A35"/>
    <w:rsid w:val="0003015B"/>
    <w:rsid w:val="0003070C"/>
    <w:rsid w:val="00031D01"/>
    <w:rsid w:val="000332FA"/>
    <w:rsid w:val="00034B49"/>
    <w:rsid w:val="00034BF5"/>
    <w:rsid w:val="00034F11"/>
    <w:rsid w:val="00035DDD"/>
    <w:rsid w:val="00043506"/>
    <w:rsid w:val="00044E46"/>
    <w:rsid w:val="00046AB5"/>
    <w:rsid w:val="00047BA1"/>
    <w:rsid w:val="00047BCB"/>
    <w:rsid w:val="000504D0"/>
    <w:rsid w:val="000507A2"/>
    <w:rsid w:val="00052447"/>
    <w:rsid w:val="0005327A"/>
    <w:rsid w:val="000545C4"/>
    <w:rsid w:val="00055DE4"/>
    <w:rsid w:val="0005614E"/>
    <w:rsid w:val="00056845"/>
    <w:rsid w:val="0005742C"/>
    <w:rsid w:val="00060D03"/>
    <w:rsid w:val="00062E5F"/>
    <w:rsid w:val="000630EE"/>
    <w:rsid w:val="0006525B"/>
    <w:rsid w:val="00065764"/>
    <w:rsid w:val="00065A7E"/>
    <w:rsid w:val="00066C39"/>
    <w:rsid w:val="000704F6"/>
    <w:rsid w:val="00070D71"/>
    <w:rsid w:val="00072BCE"/>
    <w:rsid w:val="0007608B"/>
    <w:rsid w:val="000760BB"/>
    <w:rsid w:val="00077E33"/>
    <w:rsid w:val="00080680"/>
    <w:rsid w:val="00080953"/>
    <w:rsid w:val="00082BD5"/>
    <w:rsid w:val="0008411F"/>
    <w:rsid w:val="00084DFA"/>
    <w:rsid w:val="0008624E"/>
    <w:rsid w:val="00092A2D"/>
    <w:rsid w:val="00095844"/>
    <w:rsid w:val="00095A80"/>
    <w:rsid w:val="00096BB0"/>
    <w:rsid w:val="00096D6C"/>
    <w:rsid w:val="00097D08"/>
    <w:rsid w:val="000A01D9"/>
    <w:rsid w:val="000A0ADB"/>
    <w:rsid w:val="000A1771"/>
    <w:rsid w:val="000A3E15"/>
    <w:rsid w:val="000A5855"/>
    <w:rsid w:val="000B209E"/>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FEA"/>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17D"/>
    <w:rsid w:val="00134C4A"/>
    <w:rsid w:val="001350B7"/>
    <w:rsid w:val="00135FC0"/>
    <w:rsid w:val="00137A72"/>
    <w:rsid w:val="00140BF9"/>
    <w:rsid w:val="001420F5"/>
    <w:rsid w:val="0014288E"/>
    <w:rsid w:val="001438D9"/>
    <w:rsid w:val="00144B85"/>
    <w:rsid w:val="00144C7D"/>
    <w:rsid w:val="00144D7D"/>
    <w:rsid w:val="00145F13"/>
    <w:rsid w:val="00146515"/>
    <w:rsid w:val="001535CB"/>
    <w:rsid w:val="001556DC"/>
    <w:rsid w:val="00155F26"/>
    <w:rsid w:val="0015726F"/>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3A18"/>
    <w:rsid w:val="001E6504"/>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23FB"/>
    <w:rsid w:val="00263053"/>
    <w:rsid w:val="00264D94"/>
    <w:rsid w:val="002679AB"/>
    <w:rsid w:val="002712EB"/>
    <w:rsid w:val="002717A8"/>
    <w:rsid w:val="00272CC0"/>
    <w:rsid w:val="00273F84"/>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1F35"/>
    <w:rsid w:val="002F28DB"/>
    <w:rsid w:val="002F2CF7"/>
    <w:rsid w:val="002F4DD7"/>
    <w:rsid w:val="002F50E0"/>
    <w:rsid w:val="002F559A"/>
    <w:rsid w:val="002F5937"/>
    <w:rsid w:val="002F5AB3"/>
    <w:rsid w:val="002F6219"/>
    <w:rsid w:val="002F6F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1EC"/>
    <w:rsid w:val="00376FEC"/>
    <w:rsid w:val="0037790D"/>
    <w:rsid w:val="003804CE"/>
    <w:rsid w:val="00380E38"/>
    <w:rsid w:val="00381106"/>
    <w:rsid w:val="00381117"/>
    <w:rsid w:val="003819CF"/>
    <w:rsid w:val="00382E1E"/>
    <w:rsid w:val="00384097"/>
    <w:rsid w:val="003846E6"/>
    <w:rsid w:val="00384735"/>
    <w:rsid w:val="00384B84"/>
    <w:rsid w:val="0038511C"/>
    <w:rsid w:val="00386046"/>
    <w:rsid w:val="003862D6"/>
    <w:rsid w:val="0038650B"/>
    <w:rsid w:val="00386DFD"/>
    <w:rsid w:val="003872E3"/>
    <w:rsid w:val="003925B3"/>
    <w:rsid w:val="003928EC"/>
    <w:rsid w:val="00392DD9"/>
    <w:rsid w:val="0039302D"/>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2C91"/>
    <w:rsid w:val="003F3BB8"/>
    <w:rsid w:val="003F48C4"/>
    <w:rsid w:val="003F4BDE"/>
    <w:rsid w:val="00400450"/>
    <w:rsid w:val="004014DD"/>
    <w:rsid w:val="00402062"/>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6790B"/>
    <w:rsid w:val="004707D4"/>
    <w:rsid w:val="0047619C"/>
    <w:rsid w:val="004766B3"/>
    <w:rsid w:val="00484D62"/>
    <w:rsid w:val="00485AEA"/>
    <w:rsid w:val="004866DA"/>
    <w:rsid w:val="0048723B"/>
    <w:rsid w:val="0049070C"/>
    <w:rsid w:val="004919B3"/>
    <w:rsid w:val="0049224F"/>
    <w:rsid w:val="00492283"/>
    <w:rsid w:val="004972AA"/>
    <w:rsid w:val="004A051D"/>
    <w:rsid w:val="004A3F61"/>
    <w:rsid w:val="004A581A"/>
    <w:rsid w:val="004A665B"/>
    <w:rsid w:val="004A68EE"/>
    <w:rsid w:val="004A6AE4"/>
    <w:rsid w:val="004A6F70"/>
    <w:rsid w:val="004B15FB"/>
    <w:rsid w:val="004B1C2B"/>
    <w:rsid w:val="004B343F"/>
    <w:rsid w:val="004B6773"/>
    <w:rsid w:val="004B6D4C"/>
    <w:rsid w:val="004C284E"/>
    <w:rsid w:val="004C4FAF"/>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1008A"/>
    <w:rsid w:val="00511EEF"/>
    <w:rsid w:val="0051478E"/>
    <w:rsid w:val="00516D09"/>
    <w:rsid w:val="0052099C"/>
    <w:rsid w:val="00523DFF"/>
    <w:rsid w:val="005251BA"/>
    <w:rsid w:val="00526E97"/>
    <w:rsid w:val="00530A6B"/>
    <w:rsid w:val="00530D05"/>
    <w:rsid w:val="0053353D"/>
    <w:rsid w:val="00534679"/>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0E4B"/>
    <w:rsid w:val="005D237E"/>
    <w:rsid w:val="005D2F07"/>
    <w:rsid w:val="005D30BB"/>
    <w:rsid w:val="005D3545"/>
    <w:rsid w:val="005D3872"/>
    <w:rsid w:val="005D38D7"/>
    <w:rsid w:val="005D3C6D"/>
    <w:rsid w:val="005D3DB6"/>
    <w:rsid w:val="005D4A74"/>
    <w:rsid w:val="005D753C"/>
    <w:rsid w:val="005D759C"/>
    <w:rsid w:val="005E2372"/>
    <w:rsid w:val="005E29F3"/>
    <w:rsid w:val="005E3120"/>
    <w:rsid w:val="005E3A25"/>
    <w:rsid w:val="005E631E"/>
    <w:rsid w:val="005E6D41"/>
    <w:rsid w:val="005F01C3"/>
    <w:rsid w:val="005F12A0"/>
    <w:rsid w:val="005F214A"/>
    <w:rsid w:val="005F351F"/>
    <w:rsid w:val="005F3BF6"/>
    <w:rsid w:val="005F4CD2"/>
    <w:rsid w:val="005F7E9F"/>
    <w:rsid w:val="00602EB5"/>
    <w:rsid w:val="00602ED2"/>
    <w:rsid w:val="00604633"/>
    <w:rsid w:val="00612004"/>
    <w:rsid w:val="00612A18"/>
    <w:rsid w:val="00612E5E"/>
    <w:rsid w:val="00613D94"/>
    <w:rsid w:val="0061505D"/>
    <w:rsid w:val="00621E33"/>
    <w:rsid w:val="00622ADB"/>
    <w:rsid w:val="00623AF4"/>
    <w:rsid w:val="00623F6A"/>
    <w:rsid w:val="0062486C"/>
    <w:rsid w:val="00624B4B"/>
    <w:rsid w:val="0062779B"/>
    <w:rsid w:val="00630CFF"/>
    <w:rsid w:val="00630D01"/>
    <w:rsid w:val="00633169"/>
    <w:rsid w:val="00634B8F"/>
    <w:rsid w:val="006353F6"/>
    <w:rsid w:val="00635E12"/>
    <w:rsid w:val="0063680B"/>
    <w:rsid w:val="00637221"/>
    <w:rsid w:val="00640101"/>
    <w:rsid w:val="00640F07"/>
    <w:rsid w:val="00641564"/>
    <w:rsid w:val="0064269A"/>
    <w:rsid w:val="00646D1F"/>
    <w:rsid w:val="0064713C"/>
    <w:rsid w:val="0065047A"/>
    <w:rsid w:val="00650E20"/>
    <w:rsid w:val="00651D3D"/>
    <w:rsid w:val="00652079"/>
    <w:rsid w:val="00652769"/>
    <w:rsid w:val="006547CC"/>
    <w:rsid w:val="00654A7B"/>
    <w:rsid w:val="006619CE"/>
    <w:rsid w:val="00663826"/>
    <w:rsid w:val="006648DD"/>
    <w:rsid w:val="00664E50"/>
    <w:rsid w:val="00666605"/>
    <w:rsid w:val="0066671C"/>
    <w:rsid w:val="00670DF5"/>
    <w:rsid w:val="006720F6"/>
    <w:rsid w:val="00675424"/>
    <w:rsid w:val="00676201"/>
    <w:rsid w:val="0068024B"/>
    <w:rsid w:val="00680918"/>
    <w:rsid w:val="00680B45"/>
    <w:rsid w:val="00682AF5"/>
    <w:rsid w:val="006852D6"/>
    <w:rsid w:val="006853B1"/>
    <w:rsid w:val="00685FF3"/>
    <w:rsid w:val="00686311"/>
    <w:rsid w:val="006866E8"/>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50E"/>
    <w:rsid w:val="006C0DDC"/>
    <w:rsid w:val="006C17A7"/>
    <w:rsid w:val="006C266E"/>
    <w:rsid w:val="006C2B5C"/>
    <w:rsid w:val="006C7416"/>
    <w:rsid w:val="006C78F8"/>
    <w:rsid w:val="006D083E"/>
    <w:rsid w:val="006D23FD"/>
    <w:rsid w:val="006D3765"/>
    <w:rsid w:val="006D39BF"/>
    <w:rsid w:val="006D4444"/>
    <w:rsid w:val="006D4FE8"/>
    <w:rsid w:val="006D6EF3"/>
    <w:rsid w:val="006E1EFC"/>
    <w:rsid w:val="006E3664"/>
    <w:rsid w:val="006E5C77"/>
    <w:rsid w:val="006E6C15"/>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7346"/>
    <w:rsid w:val="0071740C"/>
    <w:rsid w:val="00720B1B"/>
    <w:rsid w:val="0072157D"/>
    <w:rsid w:val="00721AAE"/>
    <w:rsid w:val="007237BE"/>
    <w:rsid w:val="00727D13"/>
    <w:rsid w:val="007301CB"/>
    <w:rsid w:val="007307C7"/>
    <w:rsid w:val="00730F5E"/>
    <w:rsid w:val="00731039"/>
    <w:rsid w:val="00731292"/>
    <w:rsid w:val="0073308D"/>
    <w:rsid w:val="007335DA"/>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775"/>
    <w:rsid w:val="0076700F"/>
    <w:rsid w:val="0076762F"/>
    <w:rsid w:val="00771080"/>
    <w:rsid w:val="007742DA"/>
    <w:rsid w:val="007752EE"/>
    <w:rsid w:val="00776683"/>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74B"/>
    <w:rsid w:val="007D3F7D"/>
    <w:rsid w:val="007D4232"/>
    <w:rsid w:val="007D4BBE"/>
    <w:rsid w:val="007D50F4"/>
    <w:rsid w:val="007D5688"/>
    <w:rsid w:val="007D57A9"/>
    <w:rsid w:val="007D702D"/>
    <w:rsid w:val="007D762A"/>
    <w:rsid w:val="007E2EAE"/>
    <w:rsid w:val="007E3B82"/>
    <w:rsid w:val="007E4BDD"/>
    <w:rsid w:val="007E4D19"/>
    <w:rsid w:val="007E5B97"/>
    <w:rsid w:val="007E6B32"/>
    <w:rsid w:val="007F2BE0"/>
    <w:rsid w:val="007F2E44"/>
    <w:rsid w:val="007F4309"/>
    <w:rsid w:val="007F5E05"/>
    <w:rsid w:val="007F5F60"/>
    <w:rsid w:val="007F70CC"/>
    <w:rsid w:val="007F7286"/>
    <w:rsid w:val="00802DD3"/>
    <w:rsid w:val="00803C28"/>
    <w:rsid w:val="00807B36"/>
    <w:rsid w:val="00807F3E"/>
    <w:rsid w:val="008105E5"/>
    <w:rsid w:val="008106FB"/>
    <w:rsid w:val="008138E5"/>
    <w:rsid w:val="00816B51"/>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680C"/>
    <w:rsid w:val="00887F36"/>
    <w:rsid w:val="00894F3C"/>
    <w:rsid w:val="0089688A"/>
    <w:rsid w:val="00896A60"/>
    <w:rsid w:val="0089753C"/>
    <w:rsid w:val="0089759C"/>
    <w:rsid w:val="008A453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110A8"/>
    <w:rsid w:val="00911ED0"/>
    <w:rsid w:val="00913E23"/>
    <w:rsid w:val="00915174"/>
    <w:rsid w:val="00920664"/>
    <w:rsid w:val="009207A8"/>
    <w:rsid w:val="00920B92"/>
    <w:rsid w:val="00920CB6"/>
    <w:rsid w:val="0092282A"/>
    <w:rsid w:val="00924C58"/>
    <w:rsid w:val="00925C65"/>
    <w:rsid w:val="00925F06"/>
    <w:rsid w:val="009277D9"/>
    <w:rsid w:val="00931D90"/>
    <w:rsid w:val="0093244E"/>
    <w:rsid w:val="0093343B"/>
    <w:rsid w:val="009356F9"/>
    <w:rsid w:val="00935B9D"/>
    <w:rsid w:val="009372DB"/>
    <w:rsid w:val="009437F8"/>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330"/>
    <w:rsid w:val="009675D3"/>
    <w:rsid w:val="009711D0"/>
    <w:rsid w:val="00971A0F"/>
    <w:rsid w:val="009730ED"/>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1630"/>
    <w:rsid w:val="009C2646"/>
    <w:rsid w:val="009C346F"/>
    <w:rsid w:val="009C37B2"/>
    <w:rsid w:val="009C4E37"/>
    <w:rsid w:val="009C59C1"/>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45F"/>
    <w:rsid w:val="009F6792"/>
    <w:rsid w:val="009F6925"/>
    <w:rsid w:val="009F7B44"/>
    <w:rsid w:val="00A01673"/>
    <w:rsid w:val="00A01AC8"/>
    <w:rsid w:val="00A02049"/>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291D"/>
    <w:rsid w:val="00A656A4"/>
    <w:rsid w:val="00A65A8C"/>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55CF"/>
    <w:rsid w:val="00A86E64"/>
    <w:rsid w:val="00A87EFA"/>
    <w:rsid w:val="00A90970"/>
    <w:rsid w:val="00A91C9B"/>
    <w:rsid w:val="00A92825"/>
    <w:rsid w:val="00A9317A"/>
    <w:rsid w:val="00A9472E"/>
    <w:rsid w:val="00A9761C"/>
    <w:rsid w:val="00AA04B5"/>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2CBB"/>
    <w:rsid w:val="00AF32E8"/>
    <w:rsid w:val="00AF4487"/>
    <w:rsid w:val="00AF577D"/>
    <w:rsid w:val="00AF6E28"/>
    <w:rsid w:val="00AF72ED"/>
    <w:rsid w:val="00B02F0D"/>
    <w:rsid w:val="00B02F62"/>
    <w:rsid w:val="00B032F6"/>
    <w:rsid w:val="00B04438"/>
    <w:rsid w:val="00B05F83"/>
    <w:rsid w:val="00B11414"/>
    <w:rsid w:val="00B11823"/>
    <w:rsid w:val="00B123F9"/>
    <w:rsid w:val="00B13978"/>
    <w:rsid w:val="00B153D7"/>
    <w:rsid w:val="00B173FF"/>
    <w:rsid w:val="00B17860"/>
    <w:rsid w:val="00B23C4F"/>
    <w:rsid w:val="00B23E2C"/>
    <w:rsid w:val="00B26C8C"/>
    <w:rsid w:val="00B27737"/>
    <w:rsid w:val="00B30260"/>
    <w:rsid w:val="00B3379C"/>
    <w:rsid w:val="00B34D1F"/>
    <w:rsid w:val="00B37BFA"/>
    <w:rsid w:val="00B4020B"/>
    <w:rsid w:val="00B4049E"/>
    <w:rsid w:val="00B40561"/>
    <w:rsid w:val="00B41881"/>
    <w:rsid w:val="00B4360E"/>
    <w:rsid w:val="00B43A6B"/>
    <w:rsid w:val="00B46101"/>
    <w:rsid w:val="00B47B53"/>
    <w:rsid w:val="00B47EE9"/>
    <w:rsid w:val="00B51BC6"/>
    <w:rsid w:val="00B52797"/>
    <w:rsid w:val="00B529CA"/>
    <w:rsid w:val="00B53E83"/>
    <w:rsid w:val="00B54A35"/>
    <w:rsid w:val="00B551D6"/>
    <w:rsid w:val="00B55680"/>
    <w:rsid w:val="00B57B17"/>
    <w:rsid w:val="00B623E1"/>
    <w:rsid w:val="00B63A69"/>
    <w:rsid w:val="00B661AC"/>
    <w:rsid w:val="00B67C3B"/>
    <w:rsid w:val="00B71777"/>
    <w:rsid w:val="00B72B7D"/>
    <w:rsid w:val="00B7532F"/>
    <w:rsid w:val="00B7578C"/>
    <w:rsid w:val="00B825B0"/>
    <w:rsid w:val="00B82AC7"/>
    <w:rsid w:val="00B83015"/>
    <w:rsid w:val="00B840BD"/>
    <w:rsid w:val="00B864B0"/>
    <w:rsid w:val="00B86E1E"/>
    <w:rsid w:val="00B90687"/>
    <w:rsid w:val="00B907EF"/>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398"/>
    <w:rsid w:val="00BB7867"/>
    <w:rsid w:val="00BC33E5"/>
    <w:rsid w:val="00BC36D0"/>
    <w:rsid w:val="00BC4E9C"/>
    <w:rsid w:val="00BC5A97"/>
    <w:rsid w:val="00BC660F"/>
    <w:rsid w:val="00BC6F71"/>
    <w:rsid w:val="00BC73BA"/>
    <w:rsid w:val="00BD0356"/>
    <w:rsid w:val="00BD11FE"/>
    <w:rsid w:val="00BD24DE"/>
    <w:rsid w:val="00BD689A"/>
    <w:rsid w:val="00BD7255"/>
    <w:rsid w:val="00BD7D5C"/>
    <w:rsid w:val="00BE01D3"/>
    <w:rsid w:val="00BE131A"/>
    <w:rsid w:val="00BE1F57"/>
    <w:rsid w:val="00BE287D"/>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56FC1"/>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C0A"/>
    <w:rsid w:val="00CC2298"/>
    <w:rsid w:val="00CC22CA"/>
    <w:rsid w:val="00CC2E81"/>
    <w:rsid w:val="00CC537A"/>
    <w:rsid w:val="00CC6205"/>
    <w:rsid w:val="00CC78DB"/>
    <w:rsid w:val="00CD046F"/>
    <w:rsid w:val="00CD70C4"/>
    <w:rsid w:val="00CD7A0D"/>
    <w:rsid w:val="00CE0EE4"/>
    <w:rsid w:val="00CE39F0"/>
    <w:rsid w:val="00CE5527"/>
    <w:rsid w:val="00CE5E57"/>
    <w:rsid w:val="00CE6E8D"/>
    <w:rsid w:val="00CE7F25"/>
    <w:rsid w:val="00CF2694"/>
    <w:rsid w:val="00CF2FEE"/>
    <w:rsid w:val="00CF79CF"/>
    <w:rsid w:val="00D0000B"/>
    <w:rsid w:val="00D011DD"/>
    <w:rsid w:val="00D02115"/>
    <w:rsid w:val="00D022B6"/>
    <w:rsid w:val="00D02619"/>
    <w:rsid w:val="00D033AF"/>
    <w:rsid w:val="00D05174"/>
    <w:rsid w:val="00D05512"/>
    <w:rsid w:val="00D07BCF"/>
    <w:rsid w:val="00D10CDC"/>
    <w:rsid w:val="00D11C9E"/>
    <w:rsid w:val="00D1408E"/>
    <w:rsid w:val="00D14BF3"/>
    <w:rsid w:val="00D152A3"/>
    <w:rsid w:val="00D164A4"/>
    <w:rsid w:val="00D16D44"/>
    <w:rsid w:val="00D20255"/>
    <w:rsid w:val="00D20936"/>
    <w:rsid w:val="00D24170"/>
    <w:rsid w:val="00D268C8"/>
    <w:rsid w:val="00D30A6D"/>
    <w:rsid w:val="00D315AD"/>
    <w:rsid w:val="00D32F37"/>
    <w:rsid w:val="00D33802"/>
    <w:rsid w:val="00D340F5"/>
    <w:rsid w:val="00D349A9"/>
    <w:rsid w:val="00D36C12"/>
    <w:rsid w:val="00D37964"/>
    <w:rsid w:val="00D37A36"/>
    <w:rsid w:val="00D37CCB"/>
    <w:rsid w:val="00D37E49"/>
    <w:rsid w:val="00D37FC3"/>
    <w:rsid w:val="00D40C58"/>
    <w:rsid w:val="00D42FD4"/>
    <w:rsid w:val="00D43380"/>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C342B"/>
    <w:rsid w:val="00DC4068"/>
    <w:rsid w:val="00DC4962"/>
    <w:rsid w:val="00DC4FA9"/>
    <w:rsid w:val="00DC6717"/>
    <w:rsid w:val="00DC78D2"/>
    <w:rsid w:val="00DC7D63"/>
    <w:rsid w:val="00DD1057"/>
    <w:rsid w:val="00DD220A"/>
    <w:rsid w:val="00DD3AAB"/>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22B"/>
    <w:rsid w:val="00E003B4"/>
    <w:rsid w:val="00E02771"/>
    <w:rsid w:val="00E02D08"/>
    <w:rsid w:val="00E03110"/>
    <w:rsid w:val="00E03B5B"/>
    <w:rsid w:val="00E1169C"/>
    <w:rsid w:val="00E13D00"/>
    <w:rsid w:val="00E14283"/>
    <w:rsid w:val="00E144B0"/>
    <w:rsid w:val="00E14621"/>
    <w:rsid w:val="00E14D52"/>
    <w:rsid w:val="00E1697A"/>
    <w:rsid w:val="00E22B5A"/>
    <w:rsid w:val="00E22C8D"/>
    <w:rsid w:val="00E2376B"/>
    <w:rsid w:val="00E23CE6"/>
    <w:rsid w:val="00E2426D"/>
    <w:rsid w:val="00E25129"/>
    <w:rsid w:val="00E254D9"/>
    <w:rsid w:val="00E261AE"/>
    <w:rsid w:val="00E3113F"/>
    <w:rsid w:val="00E317BB"/>
    <w:rsid w:val="00E318C0"/>
    <w:rsid w:val="00E335B9"/>
    <w:rsid w:val="00E33B3F"/>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6B7D"/>
    <w:rsid w:val="00EB6C61"/>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4433"/>
    <w:rsid w:val="00F05608"/>
    <w:rsid w:val="00F05B51"/>
    <w:rsid w:val="00F101FA"/>
    <w:rsid w:val="00F1039D"/>
    <w:rsid w:val="00F1084F"/>
    <w:rsid w:val="00F10A30"/>
    <w:rsid w:val="00F127F4"/>
    <w:rsid w:val="00F12F15"/>
    <w:rsid w:val="00F14794"/>
    <w:rsid w:val="00F16529"/>
    <w:rsid w:val="00F224F3"/>
    <w:rsid w:val="00F23064"/>
    <w:rsid w:val="00F26266"/>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584"/>
    <w:rsid w:val="00F83C95"/>
    <w:rsid w:val="00F850B5"/>
    <w:rsid w:val="00F87069"/>
    <w:rsid w:val="00F87128"/>
    <w:rsid w:val="00F94F24"/>
    <w:rsid w:val="00F95A5C"/>
    <w:rsid w:val="00F969DC"/>
    <w:rsid w:val="00F96C65"/>
    <w:rsid w:val="00F97759"/>
    <w:rsid w:val="00F97A3F"/>
    <w:rsid w:val="00FA0D9C"/>
    <w:rsid w:val="00FA2F13"/>
    <w:rsid w:val="00FA3DDE"/>
    <w:rsid w:val="00FA582C"/>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39BE"/>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susantonio.gomez@chihuahua.gob.mx" TargetMode="External"/><Relationship Id="rId4" Type="http://schemas.openxmlformats.org/officeDocument/2006/relationships/settings" Target="settings.xml"/><Relationship Id="rId9" Type="http://schemas.openxmlformats.org/officeDocument/2006/relationships/hyperlink" Target="mailto:daniela.hernandez@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5768-5EDB-45CE-A496-75E72FC6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6018</Words>
  <Characters>33100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39040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42</cp:revision>
  <cp:lastPrinted>2018-10-16T20:27:00Z</cp:lastPrinted>
  <dcterms:created xsi:type="dcterms:W3CDTF">2019-01-03T18:53:00Z</dcterms:created>
  <dcterms:modified xsi:type="dcterms:W3CDTF">2019-01-14T23:33:00Z</dcterms:modified>
</cp:coreProperties>
</file>